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3DF9" w:rsidRDefault="002E3DF9" w:rsidP="002E3DF9">
      <w:pPr>
        <w:spacing w:line="580" w:lineRule="exact"/>
        <w:jc w:val="center"/>
        <w:outlineLvl w:val="1"/>
        <w:rPr>
          <w:rFonts w:ascii="方正小标宋简体" w:eastAsia="方正小标宋简体" w:hAnsi="仿宋_GB2312" w:cs="仿宋_GB2312"/>
          <w:w w:val="95"/>
          <w:sz w:val="44"/>
          <w:szCs w:val="44"/>
        </w:rPr>
      </w:pPr>
      <w:r>
        <w:rPr>
          <w:rFonts w:ascii="方正小标宋简体" w:eastAsia="方正小标宋简体" w:hAnsi="仿宋_GB2312" w:cs="仿宋_GB2312" w:hint="eastAsia"/>
          <w:w w:val="80"/>
          <w:sz w:val="44"/>
          <w:szCs w:val="44"/>
        </w:rPr>
        <w:t>国家森林草原防灭火指挥部办公室关于切实做好当前特别是春节期间森林草原防灭火工作的紧急通知</w:t>
      </w:r>
    </w:p>
    <w:p w:rsidR="002E3DF9" w:rsidRDefault="002E3DF9" w:rsidP="002E3DF9">
      <w:pPr>
        <w:widowControl/>
        <w:spacing w:line="580" w:lineRule="exact"/>
        <w:jc w:val="center"/>
        <w:outlineLvl w:val="1"/>
        <w:rPr>
          <w:rFonts w:ascii="黑体" w:eastAsia="黑体" w:hAnsi="黑体" w:cs="黑体"/>
          <w:sz w:val="36"/>
          <w:szCs w:val="36"/>
        </w:rPr>
      </w:pPr>
    </w:p>
    <w:p w:rsidR="002E3DF9" w:rsidRDefault="002E3DF9" w:rsidP="002E3DF9">
      <w:pPr>
        <w:widowControl/>
        <w:spacing w:line="580" w:lineRule="exact"/>
        <w:outlineLvl w:val="1"/>
        <w:rPr>
          <w:rFonts w:ascii="黑体" w:eastAsia="黑体" w:hAnsi="黑体" w:cs="黑体"/>
          <w:sz w:val="32"/>
          <w:szCs w:val="32"/>
        </w:rPr>
      </w:pPr>
      <w:r>
        <w:rPr>
          <w:rFonts w:ascii="黑体" w:eastAsia="黑体" w:hAnsi="黑体" w:cs="黑体" w:hint="eastAsia"/>
          <w:spacing w:val="-6"/>
          <w:sz w:val="32"/>
          <w:szCs w:val="32"/>
        </w:rPr>
        <w:t>各省、自治区、直辖市及新疆生产建设兵团森防指办公室、</w:t>
      </w:r>
      <w:r>
        <w:rPr>
          <w:rFonts w:ascii="黑体" w:eastAsia="黑体" w:hAnsi="黑体" w:cs="黑体" w:hint="eastAsia"/>
          <w:sz w:val="32"/>
          <w:szCs w:val="32"/>
        </w:rPr>
        <w:t>应急管理厅（局）：</w:t>
      </w:r>
    </w:p>
    <w:p w:rsidR="002E3DF9" w:rsidRDefault="002E3DF9" w:rsidP="002E3DF9">
      <w:pPr>
        <w:widowControl/>
        <w:spacing w:line="580" w:lineRule="exact"/>
        <w:ind w:firstLineChars="200" w:firstLine="640"/>
        <w:outlineLvl w:val="1"/>
        <w:rPr>
          <w:rFonts w:ascii="仿宋" w:eastAsia="仿宋" w:hAnsi="仿宋" w:cs="仿宋"/>
          <w:sz w:val="32"/>
          <w:szCs w:val="32"/>
        </w:rPr>
      </w:pPr>
      <w:r>
        <w:rPr>
          <w:rFonts w:ascii="仿宋" w:eastAsia="仿宋" w:hAnsi="仿宋" w:cs="仿宋_GB2312" w:hint="eastAsia"/>
          <w:sz w:val="32"/>
          <w:szCs w:val="32"/>
        </w:rPr>
        <w:t>冬春两季，</w:t>
      </w:r>
      <w:r>
        <w:rPr>
          <w:rFonts w:ascii="仿宋" w:eastAsia="仿宋" w:hAnsi="仿宋" w:cs="仿宋" w:hint="eastAsia"/>
          <w:sz w:val="32"/>
          <w:szCs w:val="32"/>
        </w:rPr>
        <w:t>历来为我国重特大森林草原火灾多发期、高森林草原火险持续期。据统计，2013至2018年，全国共发生重特大森林草原火灾30起，其中23起发生在冬春两季，占总数的77%。</w:t>
      </w:r>
      <w:r>
        <w:rPr>
          <w:rFonts w:ascii="仿宋_GB2312" w:eastAsia="仿宋_GB2312" w:hint="eastAsia"/>
          <w:sz w:val="32"/>
          <w:szCs w:val="32"/>
        </w:rPr>
        <w:t>2018年春节期间，四川省雅江县曾因煨桑祭祀、输电线路短路连续发生2起重大森林火灾，3名主要肇事者被判处有期徒刑6年，20余名领导干部受到党纪政纪处分，教训十分深刻。今年元旦以来，辽宁、云南、北京、四川等地又相继发生多起森林火灾。目前，四川省九龙县森林火灾正在全力扑救中。为切实做好当前特别是春节期间森林草原火灾防控工作，严防发生重特大森林草原火灾和人员伤亡事故，现紧急通知如下：</w:t>
      </w:r>
    </w:p>
    <w:p w:rsidR="002E3DF9" w:rsidRDefault="002E3DF9" w:rsidP="002E3DF9">
      <w:pPr>
        <w:widowControl/>
        <w:spacing w:line="580" w:lineRule="exact"/>
        <w:ind w:firstLineChars="200" w:firstLine="616"/>
        <w:outlineLvl w:val="1"/>
        <w:rPr>
          <w:rFonts w:ascii="仿宋_GB2312" w:eastAsia="仿宋_GB2312"/>
          <w:sz w:val="32"/>
          <w:szCs w:val="32"/>
        </w:rPr>
      </w:pPr>
      <w:r>
        <w:rPr>
          <w:rFonts w:ascii="黑体" w:eastAsia="黑体" w:hAnsi="黑体" w:cs="黑体" w:hint="eastAsia"/>
          <w:spacing w:val="-6"/>
          <w:sz w:val="32"/>
          <w:szCs w:val="32"/>
        </w:rPr>
        <w:t>一、务必高度重视，清醒认识当前森林草原防灭火工作的严峻形势。</w:t>
      </w:r>
      <w:r>
        <w:rPr>
          <w:rFonts w:ascii="仿宋_GB2312" w:eastAsia="仿宋_GB2312" w:hint="eastAsia"/>
          <w:sz w:val="32"/>
          <w:szCs w:val="32"/>
        </w:rPr>
        <w:t>今年是新中国成立70周年，是决胜全面建成小康社会第一个百年奋斗目标的关键之年。做好森林草原防灭火工作，防范风险，化解危机，消除隐患，对于维护林区牧区社会稳定、保护人民群众生命财产安全和不断增强人民群众获得感、幸福感、安全感，对于保护生态安全、巩固生态文明建设成果和</w:t>
      </w:r>
      <w:proofErr w:type="gramStart"/>
      <w:r>
        <w:rPr>
          <w:rFonts w:ascii="仿宋_GB2312" w:eastAsia="仿宋_GB2312" w:hint="eastAsia"/>
          <w:sz w:val="32"/>
          <w:szCs w:val="32"/>
        </w:rPr>
        <w:t>践行</w:t>
      </w:r>
      <w:proofErr w:type="gramEnd"/>
      <w:r>
        <w:rPr>
          <w:rFonts w:ascii="仿宋_GB2312" w:eastAsia="仿宋_GB2312" w:hint="eastAsia"/>
          <w:sz w:val="32"/>
          <w:szCs w:val="32"/>
        </w:rPr>
        <w:t>“绿水青山就是金山银山”的科学理念，意义十分重大。当前，春节将至，林区牧区返乡人员急剧增</w:t>
      </w:r>
      <w:r>
        <w:rPr>
          <w:rFonts w:ascii="仿宋_GB2312" w:eastAsia="仿宋_GB2312" w:hint="eastAsia"/>
          <w:sz w:val="32"/>
          <w:szCs w:val="32"/>
        </w:rPr>
        <w:lastRenderedPageBreak/>
        <w:t>多，燃放烟花爆竹、祭祀祭礼扫墓、进山休闲旅游日渐频繁，炼山、烧秸秆、烧田埂等行为不同程度存在，野外火源管理难度加大，发生森林草原火灾的风险增大。去年夏季以来，我国大部地区雨水丰沛、植被茂盛，入冬后部分地区又遭遇了低温雨雪冰冻天气，林区木竹倒伏、断枝、断梢，牧区枯草</w:t>
      </w:r>
      <w:r>
        <w:rPr>
          <w:rFonts w:ascii="仿宋_GB2312" w:eastAsia="仿宋_GB2312"/>
          <w:sz w:val="32"/>
          <w:szCs w:val="32"/>
        </w:rPr>
        <w:t>倒伏、</w:t>
      </w:r>
      <w:r>
        <w:rPr>
          <w:rFonts w:ascii="仿宋_GB2312" w:eastAsia="仿宋_GB2312" w:hint="eastAsia"/>
          <w:sz w:val="32"/>
          <w:szCs w:val="32"/>
        </w:rPr>
        <w:t>死亡、</w:t>
      </w:r>
      <w:r>
        <w:rPr>
          <w:rFonts w:ascii="仿宋_GB2312" w:eastAsia="仿宋_GB2312"/>
          <w:sz w:val="32"/>
          <w:szCs w:val="32"/>
        </w:rPr>
        <w:t>腐烂</w:t>
      </w:r>
      <w:r>
        <w:rPr>
          <w:rFonts w:ascii="仿宋_GB2312" w:eastAsia="仿宋_GB2312" w:hint="eastAsia"/>
          <w:sz w:val="32"/>
          <w:szCs w:val="32"/>
        </w:rPr>
        <w:t>，可燃物大量增加，发生森林草原火灾的隐患加大。据气象部门预测，低温雨雪冰冻天气后大部地区可能出现连续干燥天气，大风天气增多，火险气象等级进一步升高。加之林区加油站、输配电、天然气管道、军用设施等重要设施较多，部分村落、民房依山依林而建，“家火上山、山火进城”的风险隐患不容忽视。</w:t>
      </w:r>
    </w:p>
    <w:p w:rsidR="002E3DF9" w:rsidRDefault="002E3DF9" w:rsidP="002E3DF9">
      <w:pPr>
        <w:widowControl/>
        <w:spacing w:line="580" w:lineRule="exact"/>
        <w:ind w:firstLineChars="200" w:firstLine="616"/>
        <w:outlineLvl w:val="1"/>
        <w:rPr>
          <w:rFonts w:ascii="仿宋_GB2312" w:eastAsia="仿宋_GB2312"/>
          <w:sz w:val="32"/>
          <w:szCs w:val="32"/>
        </w:rPr>
      </w:pPr>
      <w:r>
        <w:rPr>
          <w:rFonts w:ascii="黑体" w:eastAsia="黑体" w:hAnsi="黑体" w:cs="黑体" w:hint="eastAsia"/>
          <w:spacing w:val="-6"/>
          <w:sz w:val="32"/>
          <w:szCs w:val="32"/>
        </w:rPr>
        <w:t>二、全面落实责任，切实盯紧机构改革期间森林草原火灾防控工作。</w:t>
      </w:r>
      <w:r>
        <w:rPr>
          <w:rFonts w:ascii="仿宋_GB2312" w:eastAsia="仿宋_GB2312" w:hint="eastAsia"/>
          <w:sz w:val="32"/>
          <w:szCs w:val="32"/>
        </w:rPr>
        <w:t>当前，正值地方机构改革深入推进之际，事关森林草原防灭火机构调整、职能划转、人员转隶、业务衔接。部分省区森林防火和森林公安合署办公，森林公安机关和森林防火部门多是“两块牌子、一套人马”，其森林防灭火工作涉及到市县两级应急部门组建、林草部门调整、森林公安体制改革，任务繁重而艰巨。各地务必要讲政治、顾大局，提高政治站位，强化责任担当，严格执行党政同责、一岗双责、齐抓共管、失职追责，严格落实属地党政领导责任、经营单位防火主体责任、林草部门行业管理责任和应急管理部门扑救责任，充分发挥森林草原防灭火指挥机构组织、协调、指导职能，加强衔接、明确责任，宁可抓重、</w:t>
      </w:r>
      <w:proofErr w:type="gramStart"/>
      <w:r>
        <w:rPr>
          <w:rFonts w:ascii="仿宋_GB2312" w:eastAsia="仿宋_GB2312" w:hint="eastAsia"/>
          <w:sz w:val="32"/>
          <w:szCs w:val="32"/>
        </w:rPr>
        <w:t>绝不抓漏</w:t>
      </w:r>
      <w:proofErr w:type="gramEnd"/>
      <w:r>
        <w:rPr>
          <w:rFonts w:ascii="仿宋_GB2312" w:eastAsia="仿宋_GB2312" w:hint="eastAsia"/>
          <w:sz w:val="32"/>
          <w:szCs w:val="32"/>
        </w:rPr>
        <w:t>，发挥改革优势，形成工作合力，当好党和人民的守夜人，切实把</w:t>
      </w:r>
      <w:proofErr w:type="gramStart"/>
      <w:r>
        <w:rPr>
          <w:rFonts w:ascii="仿宋_GB2312" w:eastAsia="仿宋_GB2312" w:hint="eastAsia"/>
          <w:sz w:val="32"/>
          <w:szCs w:val="32"/>
        </w:rPr>
        <w:lastRenderedPageBreak/>
        <w:t>火源管</w:t>
      </w:r>
      <w:proofErr w:type="gramEnd"/>
      <w:r>
        <w:rPr>
          <w:rFonts w:ascii="仿宋_GB2312" w:eastAsia="仿宋_GB2312" w:hint="eastAsia"/>
          <w:sz w:val="32"/>
          <w:szCs w:val="32"/>
        </w:rPr>
        <w:t>控、预警监测、热点核查、火情报送、火灾统计等各项具体工作抓到实处、落到人头，坚决避免森林草原防灭火工作衔接出现疏漏。</w:t>
      </w:r>
    </w:p>
    <w:p w:rsidR="002E3DF9" w:rsidRDefault="002E3DF9" w:rsidP="002E3DF9">
      <w:pPr>
        <w:widowControl/>
        <w:spacing w:line="580" w:lineRule="exact"/>
        <w:ind w:firstLineChars="200" w:firstLine="616"/>
        <w:outlineLvl w:val="1"/>
        <w:rPr>
          <w:rFonts w:ascii="仿宋_GB2312" w:eastAsia="仿宋_GB2312"/>
          <w:sz w:val="32"/>
          <w:szCs w:val="32"/>
        </w:rPr>
      </w:pPr>
      <w:r>
        <w:rPr>
          <w:rFonts w:ascii="黑体" w:eastAsia="黑体" w:hAnsi="黑体" w:cs="黑体" w:hint="eastAsia"/>
          <w:spacing w:val="-6"/>
          <w:sz w:val="32"/>
          <w:szCs w:val="32"/>
        </w:rPr>
        <w:t>三、强化群防群治，严格管控林区牧区野外火源。</w:t>
      </w:r>
      <w:r>
        <w:rPr>
          <w:rFonts w:ascii="仿宋_GB2312" w:eastAsia="仿宋_GB2312" w:hint="eastAsia"/>
          <w:sz w:val="32"/>
          <w:szCs w:val="32"/>
        </w:rPr>
        <w:t>森林草原防火工作就是一场“人民战争”，各地要牢牢坚持“预防为主、防灭结合”的工作方针，切实把“群防群治”这张“网”</w:t>
      </w:r>
      <w:proofErr w:type="gramStart"/>
      <w:r>
        <w:rPr>
          <w:rFonts w:ascii="仿宋_GB2312" w:eastAsia="仿宋_GB2312" w:hint="eastAsia"/>
          <w:sz w:val="32"/>
          <w:szCs w:val="32"/>
        </w:rPr>
        <w:t>织密扎严</w:t>
      </w:r>
      <w:proofErr w:type="gramEnd"/>
      <w:r>
        <w:rPr>
          <w:rFonts w:ascii="仿宋_GB2312" w:eastAsia="仿宋_GB2312" w:hint="eastAsia"/>
          <w:sz w:val="32"/>
          <w:szCs w:val="32"/>
        </w:rPr>
        <w:t>，使预防措施在群众这个“面”上真正落实。要加强宣传教育引导，深入社区、乡村、学校，走近市民、林农、学生，融合传统媒介和现代媒体，结合正面宣传和警示教育，深入开展安全用火和紧急避险知识宣传教育，积极营造覆盖广泛、反差明显、氛围浓烈的森林草原防火宣传环境。要切实加强民俗用火、农事用火管理，采取超常规措施严控林区牧区上坟烧纸、焚烧秸秆、燃放烟花爆竹、点放孔明灯、祭祀用火等行为。重点林区道路和景区入口要设立检查站，各类瞭望、巡护人员要上岗到位，加大重点部位巡查，强化重点人群管护，严防人为火灾发生。要严格执行野外用火审批制度，严控林区牧区生产生活用火，高火险时段严禁一切野外用火。</w:t>
      </w:r>
    </w:p>
    <w:p w:rsidR="002E3DF9" w:rsidRDefault="002E3DF9" w:rsidP="002E3DF9">
      <w:pPr>
        <w:widowControl/>
        <w:spacing w:line="580" w:lineRule="exact"/>
        <w:ind w:firstLineChars="200" w:firstLine="616"/>
        <w:outlineLvl w:val="1"/>
        <w:rPr>
          <w:rFonts w:ascii="仿宋_GB2312" w:eastAsia="仿宋_GB2312"/>
          <w:sz w:val="32"/>
          <w:szCs w:val="32"/>
        </w:rPr>
      </w:pPr>
      <w:r>
        <w:rPr>
          <w:rFonts w:ascii="黑体" w:eastAsia="黑体" w:hAnsi="黑体" w:cs="黑体" w:hint="eastAsia"/>
          <w:spacing w:val="-6"/>
          <w:sz w:val="32"/>
          <w:szCs w:val="32"/>
        </w:rPr>
        <w:t>四、加强应急响应，积极应对突发森林草原火情。</w:t>
      </w:r>
      <w:r>
        <w:rPr>
          <w:rFonts w:ascii="仿宋_GB2312" w:eastAsia="仿宋_GB2312" w:hint="eastAsia"/>
          <w:sz w:val="32"/>
          <w:szCs w:val="32"/>
        </w:rPr>
        <w:t>各级森林消防队伍、航空消防队伍、地方专业扑火队要加强 战备值班，高火险时段要前置力量、靠前驻防。各地要建立健全预案，定期组织演练，强化联防联控，确保反应迅速，响应及时。要加强火险预测预报，做到火险早发布，</w:t>
      </w:r>
      <w:proofErr w:type="gramStart"/>
      <w:r>
        <w:rPr>
          <w:rFonts w:ascii="仿宋_GB2312" w:eastAsia="仿宋_GB2312" w:hint="eastAsia"/>
          <w:sz w:val="32"/>
          <w:szCs w:val="32"/>
        </w:rPr>
        <w:t>推动因险设防</w:t>
      </w:r>
      <w:proofErr w:type="gramEnd"/>
      <w:r>
        <w:rPr>
          <w:rFonts w:ascii="仿宋_GB2312" w:eastAsia="仿宋_GB2312" w:hint="eastAsia"/>
          <w:sz w:val="32"/>
          <w:szCs w:val="32"/>
        </w:rPr>
        <w:t>、</w:t>
      </w:r>
      <w:proofErr w:type="gramStart"/>
      <w:r>
        <w:rPr>
          <w:rFonts w:ascii="仿宋_GB2312" w:eastAsia="仿宋_GB2312" w:hint="eastAsia"/>
          <w:sz w:val="32"/>
          <w:szCs w:val="32"/>
        </w:rPr>
        <w:t>因险施策</w:t>
      </w:r>
      <w:proofErr w:type="gramEnd"/>
      <w:r>
        <w:rPr>
          <w:rFonts w:ascii="仿宋_GB2312" w:eastAsia="仿宋_GB2312" w:hint="eastAsia"/>
          <w:sz w:val="32"/>
          <w:szCs w:val="32"/>
        </w:rPr>
        <w:t>。要加强卫星监测、火情瞭望、飞机巡护、地面巡</w:t>
      </w:r>
      <w:r>
        <w:rPr>
          <w:rFonts w:ascii="仿宋_GB2312" w:eastAsia="仿宋_GB2312" w:hint="eastAsia"/>
          <w:sz w:val="32"/>
          <w:szCs w:val="32"/>
        </w:rPr>
        <w:lastRenderedPageBreak/>
        <w:t>查的立体监控，确保火情早发现。要按规定及时上报火情信息，有火必报、</w:t>
      </w:r>
      <w:proofErr w:type="gramStart"/>
      <w:r>
        <w:rPr>
          <w:rFonts w:ascii="仿宋_GB2312" w:eastAsia="仿宋_GB2312" w:hint="eastAsia"/>
          <w:sz w:val="32"/>
          <w:szCs w:val="32"/>
        </w:rPr>
        <w:t>报扑同步</w:t>
      </w:r>
      <w:proofErr w:type="gramEnd"/>
      <w:r>
        <w:rPr>
          <w:rFonts w:ascii="仿宋_GB2312" w:eastAsia="仿宋_GB2312" w:hint="eastAsia"/>
          <w:sz w:val="32"/>
          <w:szCs w:val="32"/>
        </w:rPr>
        <w:t>，做到火情早报告。一旦发生火灾，要重兵投入、快速扑救，打早、打小、打了，做到火灾早处置，坚决避免小火酿成大灾。要加强值班值守，领导在岗带班，值班人员24小时坚守岗位，人员调配、应急通信、后勤保障到位，坚决杜绝脱岗漏岗。对于国家森林草原防灭火指挥部办公室发布的卫星监测热点，各地要及时组织核查，在2小时内反馈核查结果，对确因客观原因无法及时反馈的，要及时说明情况，严防瞒报迟报漏报。</w:t>
      </w:r>
    </w:p>
    <w:p w:rsidR="002E3DF9" w:rsidRDefault="002E3DF9" w:rsidP="002E3DF9">
      <w:pPr>
        <w:widowControl/>
        <w:spacing w:line="580" w:lineRule="exact"/>
        <w:ind w:firstLineChars="200" w:firstLine="640"/>
        <w:outlineLvl w:val="1"/>
        <w:rPr>
          <w:rFonts w:ascii="仿宋_GB2312" w:eastAsia="仿宋_GB2312"/>
          <w:sz w:val="32"/>
          <w:szCs w:val="32"/>
        </w:rPr>
      </w:pPr>
      <w:r>
        <w:rPr>
          <w:rFonts w:ascii="黑体" w:eastAsia="黑体" w:hAnsi="黑体" w:cs="黑体" w:hint="eastAsia"/>
          <w:sz w:val="32"/>
          <w:szCs w:val="32"/>
        </w:rPr>
        <w:t>五、突出重点环节，着力推动风险隐患排查整改工作。</w:t>
      </w:r>
      <w:r>
        <w:rPr>
          <w:rFonts w:ascii="仿宋_GB2312" w:eastAsia="仿宋_GB2312" w:hint="eastAsia"/>
          <w:sz w:val="32"/>
          <w:szCs w:val="32"/>
        </w:rPr>
        <w:t>各地要严格按照《国家森林草原防灭火指挥部办公室关于开展森林草原火灾风险隐患排查整治工作的通知》（国森防办发明电〔2018〕3号）要求，继续深入推进为期4个月的排查整治工作，完善实施方案，健全工作台账，</w:t>
      </w:r>
      <w:r>
        <w:rPr>
          <w:rFonts w:ascii="仿宋_GB2312" w:eastAsia="仿宋_GB2312"/>
          <w:sz w:val="32"/>
          <w:szCs w:val="32"/>
        </w:rPr>
        <w:t>严格整改标准，确保有患必除。</w:t>
      </w:r>
      <w:r>
        <w:rPr>
          <w:rFonts w:ascii="仿宋_GB2312" w:eastAsia="仿宋_GB2312" w:hint="eastAsia"/>
          <w:sz w:val="32"/>
          <w:szCs w:val="32"/>
        </w:rPr>
        <w:t>要及时清理因低温雨雪冰冻天气造成的受损木竹植被，减少可燃物载量，降低火灾风险隐患。要加大对林区牧区居民点、加油站、天然气管道、输配电、军用设施、在建工程等重要部位排查力度，强化国家公园、自然保护区、重点国有林区等关键区域排查整治工作，严防发生森林草原火灾。要深入排查重点工作存在的问题短板，发挥改革优势，及时加以整改。要按照“四不放过”的原则，加大森林草原火灾案件查处，加强风险隐患排查整改落实。国家森林草原防灭火指挥部办公室将视情对各地排查整治工作进行抽查，发现问题的，予以通报批评；情节严重的，严肃追究责任。</w:t>
      </w:r>
      <w:r>
        <w:rPr>
          <w:rFonts w:ascii="仿宋_GB2312" w:eastAsia="仿宋_GB2312" w:hint="eastAsia"/>
          <w:sz w:val="32"/>
          <w:szCs w:val="32"/>
        </w:rPr>
        <w:lastRenderedPageBreak/>
        <w:t>从本月开始，各地除</w:t>
      </w:r>
      <w:r>
        <w:rPr>
          <w:rFonts w:ascii="仿宋_GB2312" w:eastAsia="仿宋_GB2312"/>
          <w:sz w:val="32"/>
          <w:szCs w:val="32"/>
        </w:rPr>
        <w:t>按</w:t>
      </w:r>
      <w:r>
        <w:rPr>
          <w:rFonts w:ascii="仿宋_GB2312" w:eastAsia="仿宋_GB2312" w:hint="eastAsia"/>
          <w:sz w:val="32"/>
          <w:szCs w:val="32"/>
        </w:rPr>
        <w:t>时限要求报送月度动态和工作总结外，还要一并报送森林草原火灾风险隐患排查整治工作进度表（见附件）。</w:t>
      </w:r>
    </w:p>
    <w:p w:rsidR="002E3DF9" w:rsidRDefault="002E3DF9" w:rsidP="002E3DF9">
      <w:pPr>
        <w:widowControl/>
        <w:spacing w:line="560" w:lineRule="exact"/>
        <w:ind w:firstLineChars="200" w:firstLine="640"/>
        <w:outlineLvl w:val="1"/>
        <w:rPr>
          <w:rFonts w:ascii="仿宋_GB2312" w:eastAsia="仿宋_GB2312"/>
          <w:sz w:val="32"/>
          <w:szCs w:val="32"/>
        </w:rPr>
      </w:pPr>
    </w:p>
    <w:p w:rsidR="002E3DF9" w:rsidRDefault="002E3DF9" w:rsidP="002E3DF9">
      <w:pPr>
        <w:widowControl/>
        <w:spacing w:line="560" w:lineRule="exact"/>
        <w:ind w:firstLineChars="200" w:firstLine="640"/>
        <w:outlineLvl w:val="1"/>
        <w:rPr>
          <w:rFonts w:ascii="仿宋_GB2312" w:eastAsia="仿宋_GB2312"/>
          <w:sz w:val="32"/>
          <w:szCs w:val="32"/>
        </w:rPr>
      </w:pPr>
      <w:r>
        <w:rPr>
          <w:rFonts w:ascii="仿宋_GB2312" w:eastAsia="仿宋_GB2312" w:hint="eastAsia"/>
          <w:sz w:val="32"/>
          <w:szCs w:val="32"/>
        </w:rPr>
        <w:t>附件：森林草原火灾风险隐患排查整治工作进度表</w:t>
      </w:r>
    </w:p>
    <w:p w:rsidR="002E3DF9" w:rsidRDefault="002E3DF9" w:rsidP="002E3DF9">
      <w:pPr>
        <w:widowControl/>
        <w:spacing w:line="560" w:lineRule="exact"/>
        <w:ind w:firstLineChars="200" w:firstLine="640"/>
        <w:outlineLvl w:val="1"/>
        <w:rPr>
          <w:rFonts w:ascii="仿宋_GB2312" w:eastAsia="仿宋_GB2312"/>
          <w:sz w:val="32"/>
          <w:szCs w:val="32"/>
        </w:rPr>
      </w:pPr>
    </w:p>
    <w:p w:rsidR="002E3DF9" w:rsidRDefault="002E3DF9" w:rsidP="002E3DF9">
      <w:pPr>
        <w:spacing w:line="560" w:lineRule="exact"/>
        <w:ind w:rightChars="-156" w:right="-328" w:firstLineChars="200" w:firstLine="640"/>
        <w:jc w:val="center"/>
        <w:rPr>
          <w:rFonts w:ascii="仿宋_GB2312" w:eastAsia="仿宋_GB2312"/>
          <w:sz w:val="32"/>
          <w:szCs w:val="32"/>
        </w:rPr>
      </w:pPr>
      <w:r>
        <w:rPr>
          <w:rFonts w:ascii="仿宋_GB2312" w:eastAsia="仿宋_GB2312" w:hint="eastAsia"/>
          <w:sz w:val="32"/>
          <w:szCs w:val="32"/>
        </w:rPr>
        <w:t xml:space="preserve">            国家森林草原防灭火指挥部办公室</w:t>
      </w:r>
    </w:p>
    <w:p w:rsidR="002E3DF9" w:rsidRDefault="002E3DF9" w:rsidP="002E3DF9">
      <w:pPr>
        <w:spacing w:line="560" w:lineRule="exact"/>
        <w:ind w:rightChars="-156" w:right="-328"/>
        <w:jc w:val="center"/>
        <w:rPr>
          <w:rFonts w:ascii="仿宋_GB2312" w:eastAsia="仿宋_GB2312"/>
          <w:sz w:val="32"/>
          <w:szCs w:val="32"/>
        </w:rPr>
      </w:pPr>
      <w:r>
        <w:rPr>
          <w:rFonts w:ascii="仿宋_GB2312" w:eastAsia="仿宋_GB2312" w:hint="eastAsia"/>
          <w:sz w:val="32"/>
          <w:szCs w:val="32"/>
        </w:rPr>
        <w:t xml:space="preserve">                 2019年1月9日</w:t>
      </w:r>
    </w:p>
    <w:p w:rsidR="002E3DF9" w:rsidRDefault="002E3DF9" w:rsidP="002E3DF9">
      <w:pPr>
        <w:snapToGrid w:val="0"/>
        <w:spacing w:line="560" w:lineRule="exact"/>
        <w:ind w:firstLineChars="1250" w:firstLine="1375"/>
        <w:rPr>
          <w:rFonts w:ascii="仿宋" w:eastAsia="仿宋" w:hAnsi="仿宋"/>
          <w:sz w:val="11"/>
          <w:szCs w:val="11"/>
        </w:rPr>
      </w:pPr>
    </w:p>
    <w:p w:rsidR="002E3DF9" w:rsidRDefault="002E3DF9" w:rsidP="002E3DF9">
      <w:pPr>
        <w:widowControl/>
        <w:spacing w:line="580" w:lineRule="exact"/>
        <w:outlineLvl w:val="1"/>
        <w:rPr>
          <w:rFonts w:ascii="仿宋_GB2312" w:eastAsia="仿宋_GB2312"/>
          <w:sz w:val="32"/>
          <w:szCs w:val="32"/>
        </w:rPr>
      </w:pPr>
      <w:r>
        <w:rPr>
          <w:rFonts w:ascii="仿宋_GB2312" w:eastAsia="仿宋_GB2312" w:hint="eastAsia"/>
          <w:sz w:val="32"/>
          <w:szCs w:val="32"/>
        </w:rPr>
        <w:t>（信息公开形式：主动公开）</w:t>
      </w:r>
    </w:p>
    <w:p w:rsidR="002E3DF9" w:rsidRDefault="002E3DF9" w:rsidP="002E3DF9">
      <w:pPr>
        <w:spacing w:line="560" w:lineRule="exact"/>
        <w:ind w:rightChars="-156" w:right="-328"/>
        <w:rPr>
          <w:rFonts w:ascii="仿宋_GB2312" w:eastAsia="仿宋_GB2312"/>
          <w:sz w:val="32"/>
          <w:szCs w:val="32"/>
        </w:rPr>
      </w:pPr>
      <w:r>
        <w:rPr>
          <w:rFonts w:ascii="仿宋" w:eastAsia="仿宋" w:hAnsi="仿宋"/>
          <w:noProof/>
          <w:sz w:val="32"/>
        </w:rPr>
        <mc:AlternateContent>
          <mc:Choice Requires="wps">
            <w:drawing>
              <wp:anchor distT="4294967295" distB="4294967295" distL="114300" distR="114300" simplePos="0" relativeHeight="251659264" behindDoc="0" locked="0" layoutInCell="1" allowOverlap="1">
                <wp:simplePos x="0" y="0"/>
                <wp:positionH relativeFrom="column">
                  <wp:posOffset>-226695</wp:posOffset>
                </wp:positionH>
                <wp:positionV relativeFrom="paragraph">
                  <wp:posOffset>10159</wp:posOffset>
                </wp:positionV>
                <wp:extent cx="5715000" cy="0"/>
                <wp:effectExtent l="0" t="0" r="0" b="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0" cy="0"/>
                        </a:xfrm>
                        <a:prstGeom prst="line">
                          <a:avLst/>
                        </a:prstGeom>
                        <a:ln w="9525"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w14:anchorId="7FC3F234" id="直接连接符 1"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85pt,.8pt" to="432.1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">
                <o:lock v:ext="edit" shapetype="f"/>
              </v:line>
            </w:pict>
          </mc:Fallback>
        </mc:AlternateContent>
      </w:r>
      <w:r>
        <w:rPr>
          <w:rFonts w:ascii="仿宋_GB2312" w:eastAsia="仿宋_GB2312" w:hint="eastAsia"/>
          <w:sz w:val="32"/>
          <w:szCs w:val="32"/>
        </w:rPr>
        <w:t>抄报：王勇国务委员</w:t>
      </w:r>
    </w:p>
    <w:p w:rsidR="002E3DF9" w:rsidRDefault="002E3DF9" w:rsidP="002E3DF9">
      <w:pPr>
        <w:spacing w:line="560" w:lineRule="exact"/>
        <w:ind w:rightChars="-156" w:right="-328"/>
        <w:rPr>
          <w:rFonts w:ascii="仿宋_GB2312" w:eastAsia="仿宋_GB2312"/>
          <w:sz w:val="32"/>
          <w:szCs w:val="32"/>
        </w:rPr>
      </w:pPr>
      <w:r>
        <w:rPr>
          <w:rFonts w:ascii="仿宋_GB2312" w:eastAsia="仿宋_GB2312"/>
          <w:noProof/>
          <w:sz w:val="32"/>
          <w:szCs w:val="32"/>
        </w:rPr>
        <mc:AlternateContent>
          <mc:Choice Requires="wps">
            <w:drawing>
              <wp:anchor distT="4294967295" distB="4294967295" distL="114300" distR="114300" simplePos="0" relativeHeight="251660288" behindDoc="0" locked="0" layoutInCell="1" allowOverlap="1">
                <wp:simplePos x="0" y="0"/>
                <wp:positionH relativeFrom="column">
                  <wp:posOffset>-219075</wp:posOffset>
                </wp:positionH>
                <wp:positionV relativeFrom="paragraph">
                  <wp:posOffset>66674</wp:posOffset>
                </wp:positionV>
                <wp:extent cx="5715000" cy="0"/>
                <wp:effectExtent l="0" t="0" r="0" b="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0" cy="0"/>
                        </a:xfrm>
                        <a:prstGeom prst="line">
                          <a:avLst/>
                        </a:prstGeom>
                        <a:ln w="9525"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w14:anchorId="2731B06D" id="直接连接符 2" o:spid="_x0000_s1026" style="position:absolute;left:0;text-align:left;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25pt,5.25pt" to="432.7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">
                <o:lock v:ext="edit" shapetype="f"/>
              </v:line>
            </w:pict>
          </mc:Fallback>
        </mc:AlternateContent>
      </w:r>
      <w:r>
        <w:rPr>
          <w:rFonts w:ascii="仿宋_GB2312" w:eastAsia="仿宋_GB2312" w:hint="eastAsia"/>
          <w:sz w:val="32"/>
          <w:szCs w:val="32"/>
        </w:rPr>
        <w:t>抄送：国家森林草原防灭火指挥部成员单位，各省、自治区、</w:t>
      </w:r>
    </w:p>
    <w:p w:rsidR="002E3DF9" w:rsidRDefault="002E3DF9" w:rsidP="002E3DF9">
      <w:pPr>
        <w:spacing w:line="560" w:lineRule="exact"/>
        <w:ind w:rightChars="-156" w:right="-328" w:firstLineChars="300" w:firstLine="960"/>
        <w:rPr>
          <w:rFonts w:ascii="仿宋" w:eastAsia="仿宋" w:hAnsi="仿宋"/>
          <w:sz w:val="32"/>
        </w:rPr>
      </w:pPr>
      <w:r>
        <w:rPr>
          <w:rFonts w:ascii="仿宋_GB2312" w:eastAsia="仿宋_GB2312" w:hint="eastAsia"/>
          <w:sz w:val="32"/>
          <w:szCs w:val="32"/>
        </w:rPr>
        <w:t>直辖市人民政府办公厅，新疆生产建设兵团办公厅</w:t>
      </w:r>
    </w:p>
    <w:p w:rsidR="002E3DF9" w:rsidRDefault="002E3DF9" w:rsidP="002E3DF9">
      <w:pPr>
        <w:snapToGrid w:val="0"/>
        <w:spacing w:line="360" w:lineRule="auto"/>
        <w:ind w:firstLineChars="1250" w:firstLine="4000"/>
        <w:rPr>
          <w:rFonts w:ascii="仿宋" w:eastAsia="仿宋" w:hAnsi="仿宋"/>
          <w:sz w:val="11"/>
          <w:szCs w:val="11"/>
        </w:rPr>
      </w:pPr>
      <w:r>
        <w:rPr>
          <w:rFonts w:ascii="仿宋_GB2312" w:eastAsia="仿宋_GB2312"/>
          <w:noProof/>
          <w:sz w:val="32"/>
          <w:szCs w:val="32"/>
        </w:rPr>
        <mc:AlternateContent>
          <mc:Choice Requires="wps">
            <w:drawing>
              <wp:anchor distT="4294967295" distB="4294967295" distL="114300" distR="114300" simplePos="0" relativeHeight="251661312" behindDoc="0" locked="0" layoutInCell="1" allowOverlap="1">
                <wp:simplePos x="0" y="0"/>
                <wp:positionH relativeFrom="column">
                  <wp:posOffset>-219075</wp:posOffset>
                </wp:positionH>
                <wp:positionV relativeFrom="paragraph">
                  <wp:posOffset>95249</wp:posOffset>
                </wp:positionV>
                <wp:extent cx="5715000" cy="0"/>
                <wp:effectExtent l="0" t="0" r="0" b="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0" cy="0"/>
                        </a:xfrm>
                        <a:prstGeom prst="line">
                          <a:avLst/>
                        </a:prstGeom>
                        <a:ln w="9525"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w14:anchorId="4FE3C046" id="直接连接符 3" o:spid="_x0000_s1026" style="position:absolute;left:0;text-align:left;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25pt,7.5pt" to="432.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">
                <o:lock v:ext="edit" shapetype="f"/>
              </v:line>
            </w:pict>
          </mc:Fallback>
        </mc:AlternateContent>
      </w:r>
    </w:p>
    <w:tbl>
      <w:tblPr>
        <w:tblpPr w:leftFromText="180" w:rightFromText="180" w:vertAnchor="text" w:horzAnchor="page" w:tblpX="1169" w:tblpY="166"/>
        <w:tblOverlap w:val="never"/>
        <w:tblW w:w="9960" w:type="dxa"/>
        <w:tblLayout w:type="fixed"/>
        <w:tblCellMar>
          <w:top w:w="15" w:type="dxa"/>
          <w:left w:w="15" w:type="dxa"/>
          <w:bottom w:w="15" w:type="dxa"/>
          <w:right w:w="15" w:type="dxa"/>
        </w:tblCellMar>
        <w:tblLook w:val="04A0" w:firstRow="1" w:lastRow="0" w:firstColumn="1" w:lastColumn="0" w:noHBand="0" w:noVBand="1"/>
      </w:tblPr>
      <w:tblGrid>
        <w:gridCol w:w="4980"/>
        <w:gridCol w:w="1230"/>
        <w:gridCol w:w="1230"/>
        <w:gridCol w:w="1485"/>
        <w:gridCol w:w="1035"/>
      </w:tblGrid>
      <w:tr w:rsidR="002E3DF9" w:rsidTr="00ED697E">
        <w:trPr>
          <w:trHeight w:val="510"/>
        </w:trPr>
        <w:tc>
          <w:tcPr>
            <w:tcW w:w="4980" w:type="dxa"/>
            <w:shd w:val="clear" w:color="auto" w:fill="auto"/>
            <w:vAlign w:val="center"/>
          </w:tcPr>
          <w:p w:rsidR="002E3DF9" w:rsidRDefault="002E3DF9" w:rsidP="00ED697E">
            <w:pPr>
              <w:widowControl/>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rPr>
              <w:t>附件</w:t>
            </w:r>
          </w:p>
        </w:tc>
        <w:tc>
          <w:tcPr>
            <w:tcW w:w="1230" w:type="dxa"/>
            <w:shd w:val="clear" w:color="auto" w:fill="auto"/>
            <w:vAlign w:val="center"/>
          </w:tcPr>
          <w:p w:rsidR="002E3DF9" w:rsidRDefault="002E3DF9" w:rsidP="00ED697E">
            <w:pPr>
              <w:rPr>
                <w:rFonts w:ascii="楷体_GB2312" w:eastAsia="楷体_GB2312" w:hAnsi="宋体" w:cs="楷体_GB2312"/>
                <w:color w:val="000000"/>
                <w:sz w:val="28"/>
                <w:szCs w:val="28"/>
              </w:rPr>
            </w:pPr>
          </w:p>
        </w:tc>
        <w:tc>
          <w:tcPr>
            <w:tcW w:w="1230" w:type="dxa"/>
            <w:shd w:val="clear" w:color="auto" w:fill="auto"/>
            <w:vAlign w:val="center"/>
          </w:tcPr>
          <w:p w:rsidR="002E3DF9" w:rsidRDefault="002E3DF9" w:rsidP="00ED697E">
            <w:pPr>
              <w:rPr>
                <w:rFonts w:ascii="宋体" w:hAnsi="宋体" w:cs="宋体"/>
                <w:color w:val="000000"/>
                <w:sz w:val="24"/>
              </w:rPr>
            </w:pPr>
          </w:p>
        </w:tc>
        <w:tc>
          <w:tcPr>
            <w:tcW w:w="1485" w:type="dxa"/>
            <w:shd w:val="clear" w:color="auto" w:fill="auto"/>
            <w:vAlign w:val="center"/>
          </w:tcPr>
          <w:p w:rsidR="002E3DF9" w:rsidRDefault="002E3DF9" w:rsidP="00ED697E">
            <w:pPr>
              <w:rPr>
                <w:rFonts w:ascii="宋体" w:hAnsi="宋体" w:cs="宋体"/>
                <w:color w:val="000000"/>
                <w:sz w:val="24"/>
              </w:rPr>
            </w:pPr>
          </w:p>
        </w:tc>
        <w:tc>
          <w:tcPr>
            <w:tcW w:w="1035" w:type="dxa"/>
            <w:shd w:val="clear" w:color="auto" w:fill="auto"/>
            <w:vAlign w:val="center"/>
          </w:tcPr>
          <w:p w:rsidR="002E3DF9" w:rsidRDefault="002E3DF9" w:rsidP="00ED697E">
            <w:pPr>
              <w:rPr>
                <w:rFonts w:ascii="宋体" w:hAnsi="宋体" w:cs="宋体"/>
                <w:color w:val="000000"/>
                <w:sz w:val="24"/>
              </w:rPr>
            </w:pPr>
          </w:p>
        </w:tc>
      </w:tr>
      <w:tr w:rsidR="002E3DF9" w:rsidTr="00ED697E">
        <w:trPr>
          <w:trHeight w:val="810"/>
        </w:trPr>
        <w:tc>
          <w:tcPr>
            <w:tcW w:w="9960" w:type="dxa"/>
            <w:gridSpan w:val="5"/>
            <w:shd w:val="clear" w:color="auto" w:fill="auto"/>
            <w:vAlign w:val="center"/>
          </w:tcPr>
          <w:p w:rsidR="002E3DF9" w:rsidRDefault="002E3DF9" w:rsidP="00ED697E">
            <w:pPr>
              <w:widowControl/>
              <w:jc w:val="center"/>
              <w:textAlignment w:val="center"/>
              <w:rPr>
                <w:rFonts w:ascii="方正小标宋简体" w:eastAsia="方正小标宋简体" w:hAnsi="方正小标宋简体" w:cs="方正小标宋简体"/>
                <w:color w:val="000000"/>
                <w:sz w:val="40"/>
                <w:szCs w:val="40"/>
              </w:rPr>
            </w:pPr>
            <w:r>
              <w:rPr>
                <w:rFonts w:ascii="方正小标宋简体" w:eastAsia="方正小标宋简体" w:hAnsi="方正小标宋简体" w:cs="方正小标宋简体" w:hint="eastAsia"/>
                <w:color w:val="000000"/>
                <w:kern w:val="0"/>
                <w:sz w:val="40"/>
                <w:szCs w:val="40"/>
              </w:rPr>
              <w:t>森林草原火灾风险隐患排查整治工作进度表</w:t>
            </w:r>
          </w:p>
        </w:tc>
      </w:tr>
      <w:tr w:rsidR="002E3DF9" w:rsidTr="00ED697E">
        <w:trPr>
          <w:trHeight w:val="435"/>
        </w:trPr>
        <w:tc>
          <w:tcPr>
            <w:tcW w:w="9960" w:type="dxa"/>
            <w:gridSpan w:val="5"/>
            <w:shd w:val="clear" w:color="auto" w:fill="auto"/>
            <w:vAlign w:val="center"/>
          </w:tcPr>
          <w:p w:rsidR="002E3DF9" w:rsidRDefault="002E3DF9" w:rsidP="00ED697E">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rPr>
              <w:t xml:space="preserve">   省（区、市）                               单位：次（</w:t>
            </w:r>
            <w:proofErr w:type="gramStart"/>
            <w:r>
              <w:rPr>
                <w:rFonts w:ascii="仿宋_GB2312" w:eastAsia="仿宋_GB2312" w:hAnsi="宋体" w:cs="仿宋_GB2312" w:hint="eastAsia"/>
                <w:color w:val="000000"/>
                <w:kern w:val="0"/>
                <w:sz w:val="28"/>
                <w:szCs w:val="28"/>
              </w:rPr>
              <w:t>个</w:t>
            </w:r>
            <w:proofErr w:type="gramEnd"/>
            <w:r>
              <w:rPr>
                <w:rFonts w:ascii="仿宋_GB2312" w:eastAsia="仿宋_GB2312" w:hAnsi="宋体" w:cs="仿宋_GB2312" w:hint="eastAsia"/>
                <w:color w:val="000000"/>
                <w:kern w:val="0"/>
                <w:sz w:val="28"/>
                <w:szCs w:val="28"/>
              </w:rPr>
              <w:t>、起）</w:t>
            </w:r>
          </w:p>
        </w:tc>
      </w:tr>
      <w:tr w:rsidR="002E3DF9" w:rsidTr="00ED697E">
        <w:trPr>
          <w:trHeight w:val="750"/>
        </w:trPr>
        <w:tc>
          <w:tcPr>
            <w:tcW w:w="4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DF9" w:rsidRDefault="002E3DF9" w:rsidP="00ED697E">
            <w:pPr>
              <w:widowControl/>
              <w:jc w:val="center"/>
              <w:textAlignment w:val="center"/>
              <w:rPr>
                <w:rFonts w:ascii="仿宋_GB2312" w:eastAsia="仿宋_GB2312" w:hAnsi="宋体" w:cs="仿宋_GB2312"/>
                <w:b/>
                <w:color w:val="000000"/>
                <w:sz w:val="28"/>
                <w:szCs w:val="28"/>
              </w:rPr>
            </w:pPr>
            <w:r>
              <w:rPr>
                <w:rFonts w:ascii="仿宋_GB2312" w:eastAsia="仿宋_GB2312" w:hAnsi="宋体" w:cs="仿宋_GB2312" w:hint="eastAsia"/>
                <w:b/>
                <w:color w:val="000000"/>
                <w:kern w:val="0"/>
                <w:sz w:val="28"/>
                <w:szCs w:val="28"/>
              </w:rPr>
              <w:t>隐患排查整治内容</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DF9" w:rsidRDefault="002E3DF9" w:rsidP="00ED697E">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rPr>
              <w:t>排查风险隐患数量</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DF9" w:rsidRDefault="002E3DF9" w:rsidP="00ED697E">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rPr>
              <w:t>存在风险隐患数量</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DF9" w:rsidRDefault="002E3DF9" w:rsidP="00ED697E">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rPr>
              <w:t>已整改风险隐患数量</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DF9" w:rsidRDefault="002E3DF9" w:rsidP="00ED697E">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rPr>
              <w:t>整改数占比%</w:t>
            </w:r>
          </w:p>
        </w:tc>
      </w:tr>
      <w:tr w:rsidR="002E3DF9" w:rsidTr="00ED697E">
        <w:trPr>
          <w:trHeight w:val="345"/>
        </w:trPr>
        <w:tc>
          <w:tcPr>
            <w:tcW w:w="4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DF9" w:rsidRDefault="002E3DF9" w:rsidP="00ED697E">
            <w:pPr>
              <w:widowControl/>
              <w:jc w:val="left"/>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rPr>
              <w:t>1.应急机构是否健全</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DF9" w:rsidRDefault="002E3DF9" w:rsidP="00ED697E">
            <w:pPr>
              <w:jc w:val="left"/>
              <w:rPr>
                <w:rFonts w:ascii="仿宋_GB2312" w:eastAsia="仿宋_GB2312" w:hAnsi="宋体" w:cs="仿宋_GB2312"/>
                <w:color w:val="000000"/>
                <w:sz w:val="28"/>
                <w:szCs w:val="28"/>
              </w:rPr>
            </w:pP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DF9" w:rsidRDefault="002E3DF9" w:rsidP="00ED697E">
            <w:pPr>
              <w:jc w:val="center"/>
              <w:rPr>
                <w:rFonts w:ascii="仿宋_GB2312" w:eastAsia="仿宋_GB2312" w:hAnsi="宋体" w:cs="仿宋_GB2312"/>
                <w:color w:val="000000"/>
                <w:sz w:val="28"/>
                <w:szCs w:val="28"/>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DF9" w:rsidRDefault="002E3DF9" w:rsidP="00ED697E">
            <w:pPr>
              <w:jc w:val="center"/>
              <w:rPr>
                <w:rFonts w:ascii="仿宋_GB2312" w:eastAsia="仿宋_GB2312" w:hAnsi="宋体" w:cs="仿宋_GB2312"/>
                <w:color w:val="000000"/>
                <w:sz w:val="28"/>
                <w:szCs w:val="28"/>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DF9" w:rsidRDefault="002E3DF9" w:rsidP="00ED697E">
            <w:pPr>
              <w:jc w:val="center"/>
              <w:rPr>
                <w:rFonts w:ascii="仿宋_GB2312" w:eastAsia="仿宋_GB2312" w:hAnsi="宋体" w:cs="仿宋_GB2312"/>
                <w:color w:val="000000"/>
                <w:sz w:val="28"/>
                <w:szCs w:val="28"/>
              </w:rPr>
            </w:pPr>
          </w:p>
        </w:tc>
      </w:tr>
      <w:tr w:rsidR="002E3DF9" w:rsidTr="00ED697E">
        <w:trPr>
          <w:trHeight w:val="375"/>
        </w:trPr>
        <w:tc>
          <w:tcPr>
            <w:tcW w:w="4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DF9" w:rsidRDefault="002E3DF9" w:rsidP="00ED697E">
            <w:pPr>
              <w:widowControl/>
              <w:jc w:val="left"/>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rPr>
              <w:t>2.预案制度是否完善</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DF9" w:rsidRDefault="002E3DF9" w:rsidP="00ED697E">
            <w:pPr>
              <w:jc w:val="left"/>
              <w:rPr>
                <w:rFonts w:ascii="仿宋_GB2312" w:eastAsia="仿宋_GB2312" w:hAnsi="宋体" w:cs="仿宋_GB2312"/>
                <w:color w:val="000000"/>
                <w:sz w:val="28"/>
                <w:szCs w:val="28"/>
              </w:rPr>
            </w:pP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DF9" w:rsidRDefault="002E3DF9" w:rsidP="00ED697E">
            <w:pPr>
              <w:jc w:val="center"/>
              <w:rPr>
                <w:rFonts w:ascii="仿宋_GB2312" w:eastAsia="仿宋_GB2312" w:hAnsi="宋体" w:cs="仿宋_GB2312"/>
                <w:color w:val="000000"/>
                <w:sz w:val="28"/>
                <w:szCs w:val="28"/>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DF9" w:rsidRDefault="002E3DF9" w:rsidP="00ED697E">
            <w:pPr>
              <w:jc w:val="center"/>
              <w:rPr>
                <w:rFonts w:ascii="仿宋_GB2312" w:eastAsia="仿宋_GB2312" w:hAnsi="宋体" w:cs="仿宋_GB2312"/>
                <w:color w:val="000000"/>
                <w:sz w:val="28"/>
                <w:szCs w:val="28"/>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DF9" w:rsidRDefault="002E3DF9" w:rsidP="00ED697E">
            <w:pPr>
              <w:jc w:val="center"/>
              <w:rPr>
                <w:rFonts w:ascii="仿宋_GB2312" w:eastAsia="仿宋_GB2312" w:hAnsi="宋体" w:cs="仿宋_GB2312"/>
                <w:color w:val="000000"/>
                <w:sz w:val="28"/>
                <w:szCs w:val="28"/>
              </w:rPr>
            </w:pPr>
          </w:p>
        </w:tc>
      </w:tr>
      <w:tr w:rsidR="002E3DF9" w:rsidTr="00ED697E">
        <w:trPr>
          <w:trHeight w:val="360"/>
        </w:trPr>
        <w:tc>
          <w:tcPr>
            <w:tcW w:w="4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DF9" w:rsidRDefault="002E3DF9" w:rsidP="00ED697E">
            <w:pPr>
              <w:widowControl/>
              <w:jc w:val="left"/>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rPr>
              <w:t>3.防火责任是否落实</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DF9" w:rsidRDefault="002E3DF9" w:rsidP="00ED697E">
            <w:pPr>
              <w:jc w:val="left"/>
              <w:rPr>
                <w:rFonts w:ascii="仿宋_GB2312" w:eastAsia="仿宋_GB2312" w:hAnsi="宋体" w:cs="仿宋_GB2312"/>
                <w:color w:val="000000"/>
                <w:sz w:val="28"/>
                <w:szCs w:val="28"/>
              </w:rPr>
            </w:pP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DF9" w:rsidRDefault="002E3DF9" w:rsidP="00ED697E">
            <w:pPr>
              <w:jc w:val="center"/>
              <w:rPr>
                <w:rFonts w:ascii="仿宋_GB2312" w:eastAsia="仿宋_GB2312" w:hAnsi="宋体" w:cs="仿宋_GB2312"/>
                <w:color w:val="000000"/>
                <w:sz w:val="28"/>
                <w:szCs w:val="28"/>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DF9" w:rsidRDefault="002E3DF9" w:rsidP="00ED697E">
            <w:pPr>
              <w:jc w:val="center"/>
              <w:rPr>
                <w:rFonts w:ascii="仿宋_GB2312" w:eastAsia="仿宋_GB2312" w:hAnsi="宋体" w:cs="仿宋_GB2312"/>
                <w:color w:val="000000"/>
                <w:sz w:val="28"/>
                <w:szCs w:val="28"/>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DF9" w:rsidRDefault="002E3DF9" w:rsidP="00ED697E">
            <w:pPr>
              <w:jc w:val="center"/>
              <w:rPr>
                <w:rFonts w:ascii="仿宋_GB2312" w:eastAsia="仿宋_GB2312" w:hAnsi="宋体" w:cs="仿宋_GB2312"/>
                <w:color w:val="000000"/>
                <w:sz w:val="28"/>
                <w:szCs w:val="28"/>
              </w:rPr>
            </w:pPr>
          </w:p>
        </w:tc>
      </w:tr>
      <w:tr w:rsidR="002E3DF9" w:rsidTr="00ED697E">
        <w:trPr>
          <w:trHeight w:val="330"/>
        </w:trPr>
        <w:tc>
          <w:tcPr>
            <w:tcW w:w="4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DF9" w:rsidRDefault="002E3DF9" w:rsidP="00ED697E">
            <w:pPr>
              <w:widowControl/>
              <w:jc w:val="left"/>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rPr>
              <w:t>4.宣传教育是否到位</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DF9" w:rsidRDefault="002E3DF9" w:rsidP="00ED697E">
            <w:pPr>
              <w:jc w:val="left"/>
              <w:rPr>
                <w:rFonts w:ascii="仿宋_GB2312" w:eastAsia="仿宋_GB2312" w:hAnsi="宋体" w:cs="仿宋_GB2312"/>
                <w:color w:val="000000"/>
                <w:sz w:val="28"/>
                <w:szCs w:val="28"/>
              </w:rPr>
            </w:pP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DF9" w:rsidRDefault="002E3DF9" w:rsidP="00ED697E">
            <w:pPr>
              <w:jc w:val="center"/>
              <w:rPr>
                <w:rFonts w:ascii="仿宋_GB2312" w:eastAsia="仿宋_GB2312" w:hAnsi="宋体" w:cs="仿宋_GB2312"/>
                <w:color w:val="000000"/>
                <w:sz w:val="28"/>
                <w:szCs w:val="28"/>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DF9" w:rsidRDefault="002E3DF9" w:rsidP="00ED697E">
            <w:pPr>
              <w:jc w:val="center"/>
              <w:rPr>
                <w:rFonts w:ascii="仿宋_GB2312" w:eastAsia="仿宋_GB2312" w:hAnsi="宋体" w:cs="仿宋_GB2312"/>
                <w:color w:val="000000"/>
                <w:sz w:val="28"/>
                <w:szCs w:val="28"/>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DF9" w:rsidRDefault="002E3DF9" w:rsidP="00ED697E">
            <w:pPr>
              <w:jc w:val="center"/>
              <w:rPr>
                <w:rFonts w:ascii="仿宋_GB2312" w:eastAsia="仿宋_GB2312" w:hAnsi="宋体" w:cs="仿宋_GB2312"/>
                <w:color w:val="000000"/>
                <w:sz w:val="28"/>
                <w:szCs w:val="28"/>
              </w:rPr>
            </w:pPr>
          </w:p>
        </w:tc>
      </w:tr>
      <w:tr w:rsidR="002E3DF9" w:rsidTr="00ED697E">
        <w:trPr>
          <w:trHeight w:val="360"/>
        </w:trPr>
        <w:tc>
          <w:tcPr>
            <w:tcW w:w="4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DF9" w:rsidRDefault="002E3DF9" w:rsidP="00ED697E">
            <w:pPr>
              <w:widowControl/>
              <w:jc w:val="left"/>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rPr>
              <w:lastRenderedPageBreak/>
              <w:t>5.演练培训是否开展</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DF9" w:rsidRDefault="002E3DF9" w:rsidP="00ED697E">
            <w:pPr>
              <w:jc w:val="left"/>
              <w:rPr>
                <w:rFonts w:ascii="仿宋_GB2312" w:eastAsia="仿宋_GB2312" w:hAnsi="宋体" w:cs="仿宋_GB2312"/>
                <w:color w:val="000000"/>
                <w:sz w:val="28"/>
                <w:szCs w:val="28"/>
              </w:rPr>
            </w:pP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DF9" w:rsidRDefault="002E3DF9" w:rsidP="00ED697E">
            <w:pPr>
              <w:jc w:val="center"/>
              <w:rPr>
                <w:rFonts w:ascii="仿宋_GB2312" w:eastAsia="仿宋_GB2312" w:hAnsi="宋体" w:cs="仿宋_GB2312"/>
                <w:color w:val="000000"/>
                <w:sz w:val="28"/>
                <w:szCs w:val="28"/>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DF9" w:rsidRDefault="002E3DF9" w:rsidP="00ED697E">
            <w:pPr>
              <w:jc w:val="center"/>
              <w:rPr>
                <w:rFonts w:ascii="仿宋_GB2312" w:eastAsia="仿宋_GB2312" w:hAnsi="宋体" w:cs="仿宋_GB2312"/>
                <w:color w:val="000000"/>
                <w:sz w:val="28"/>
                <w:szCs w:val="28"/>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DF9" w:rsidRDefault="002E3DF9" w:rsidP="00ED697E">
            <w:pPr>
              <w:jc w:val="center"/>
              <w:rPr>
                <w:rFonts w:ascii="仿宋_GB2312" w:eastAsia="仿宋_GB2312" w:hAnsi="宋体" w:cs="仿宋_GB2312"/>
                <w:color w:val="000000"/>
                <w:sz w:val="28"/>
                <w:szCs w:val="28"/>
              </w:rPr>
            </w:pPr>
          </w:p>
        </w:tc>
      </w:tr>
      <w:tr w:rsidR="002E3DF9" w:rsidTr="00ED697E">
        <w:trPr>
          <w:trHeight w:val="390"/>
        </w:trPr>
        <w:tc>
          <w:tcPr>
            <w:tcW w:w="4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DF9" w:rsidRDefault="002E3DF9" w:rsidP="00ED697E">
            <w:pPr>
              <w:widowControl/>
              <w:jc w:val="left"/>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rPr>
              <w:t>6.预警预报是否及时</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DF9" w:rsidRDefault="002E3DF9" w:rsidP="00ED697E">
            <w:pPr>
              <w:jc w:val="left"/>
              <w:rPr>
                <w:rFonts w:ascii="仿宋_GB2312" w:eastAsia="仿宋_GB2312" w:hAnsi="宋体" w:cs="仿宋_GB2312"/>
                <w:color w:val="000000"/>
                <w:sz w:val="28"/>
                <w:szCs w:val="28"/>
              </w:rPr>
            </w:pP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DF9" w:rsidRDefault="002E3DF9" w:rsidP="00ED697E">
            <w:pPr>
              <w:jc w:val="center"/>
              <w:rPr>
                <w:rFonts w:ascii="仿宋_GB2312" w:eastAsia="仿宋_GB2312" w:hAnsi="宋体" w:cs="仿宋_GB2312"/>
                <w:color w:val="000000"/>
                <w:sz w:val="28"/>
                <w:szCs w:val="28"/>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DF9" w:rsidRDefault="002E3DF9" w:rsidP="00ED697E">
            <w:pPr>
              <w:jc w:val="center"/>
              <w:rPr>
                <w:rFonts w:ascii="仿宋_GB2312" w:eastAsia="仿宋_GB2312" w:hAnsi="宋体" w:cs="仿宋_GB2312"/>
                <w:color w:val="000000"/>
                <w:sz w:val="28"/>
                <w:szCs w:val="28"/>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DF9" w:rsidRDefault="002E3DF9" w:rsidP="00ED697E">
            <w:pPr>
              <w:jc w:val="center"/>
              <w:rPr>
                <w:rFonts w:ascii="仿宋_GB2312" w:eastAsia="仿宋_GB2312" w:hAnsi="宋体" w:cs="仿宋_GB2312"/>
                <w:color w:val="000000"/>
                <w:sz w:val="28"/>
                <w:szCs w:val="28"/>
              </w:rPr>
            </w:pPr>
          </w:p>
        </w:tc>
      </w:tr>
      <w:tr w:rsidR="002E3DF9" w:rsidTr="00ED697E">
        <w:trPr>
          <w:trHeight w:val="360"/>
        </w:trPr>
        <w:tc>
          <w:tcPr>
            <w:tcW w:w="4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DF9" w:rsidRDefault="002E3DF9" w:rsidP="00ED697E">
            <w:pPr>
              <w:widowControl/>
              <w:jc w:val="left"/>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rPr>
              <w:t>7.应急值守是否到位</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DF9" w:rsidRDefault="002E3DF9" w:rsidP="00ED697E">
            <w:pPr>
              <w:jc w:val="left"/>
              <w:rPr>
                <w:rFonts w:ascii="仿宋_GB2312" w:eastAsia="仿宋_GB2312" w:hAnsi="宋体" w:cs="仿宋_GB2312"/>
                <w:color w:val="000000"/>
                <w:sz w:val="28"/>
                <w:szCs w:val="28"/>
              </w:rPr>
            </w:pP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DF9" w:rsidRDefault="002E3DF9" w:rsidP="00ED697E">
            <w:pPr>
              <w:jc w:val="center"/>
              <w:rPr>
                <w:rFonts w:ascii="仿宋_GB2312" w:eastAsia="仿宋_GB2312" w:hAnsi="宋体" w:cs="仿宋_GB2312"/>
                <w:color w:val="000000"/>
                <w:sz w:val="28"/>
                <w:szCs w:val="28"/>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DF9" w:rsidRDefault="002E3DF9" w:rsidP="00ED697E">
            <w:pPr>
              <w:jc w:val="center"/>
              <w:rPr>
                <w:rFonts w:ascii="仿宋_GB2312" w:eastAsia="仿宋_GB2312" w:hAnsi="宋体" w:cs="仿宋_GB2312"/>
                <w:color w:val="000000"/>
                <w:sz w:val="28"/>
                <w:szCs w:val="28"/>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DF9" w:rsidRDefault="002E3DF9" w:rsidP="00ED697E">
            <w:pPr>
              <w:jc w:val="center"/>
              <w:rPr>
                <w:rFonts w:ascii="仿宋_GB2312" w:eastAsia="仿宋_GB2312" w:hAnsi="宋体" w:cs="仿宋_GB2312"/>
                <w:color w:val="000000"/>
                <w:sz w:val="28"/>
                <w:szCs w:val="28"/>
              </w:rPr>
            </w:pPr>
          </w:p>
        </w:tc>
      </w:tr>
      <w:tr w:rsidR="002E3DF9" w:rsidTr="00ED697E">
        <w:trPr>
          <w:trHeight w:val="360"/>
        </w:trPr>
        <w:tc>
          <w:tcPr>
            <w:tcW w:w="4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DF9" w:rsidRDefault="002E3DF9" w:rsidP="00ED697E">
            <w:pPr>
              <w:widowControl/>
              <w:jc w:val="left"/>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rPr>
              <w:t>8.热点核查反馈是否及时</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DF9" w:rsidRDefault="002E3DF9" w:rsidP="00ED697E">
            <w:pPr>
              <w:jc w:val="left"/>
              <w:rPr>
                <w:rFonts w:ascii="仿宋_GB2312" w:eastAsia="仿宋_GB2312" w:hAnsi="宋体" w:cs="仿宋_GB2312"/>
                <w:color w:val="000000"/>
                <w:sz w:val="28"/>
                <w:szCs w:val="28"/>
              </w:rPr>
            </w:pP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DF9" w:rsidRDefault="002E3DF9" w:rsidP="00ED697E">
            <w:pPr>
              <w:jc w:val="center"/>
              <w:rPr>
                <w:rFonts w:ascii="仿宋_GB2312" w:eastAsia="仿宋_GB2312" w:hAnsi="宋体" w:cs="仿宋_GB2312"/>
                <w:color w:val="000000"/>
                <w:sz w:val="28"/>
                <w:szCs w:val="28"/>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DF9" w:rsidRDefault="002E3DF9" w:rsidP="00ED697E">
            <w:pPr>
              <w:jc w:val="center"/>
              <w:rPr>
                <w:rFonts w:ascii="仿宋_GB2312" w:eastAsia="仿宋_GB2312" w:hAnsi="宋体" w:cs="仿宋_GB2312"/>
                <w:color w:val="000000"/>
                <w:sz w:val="28"/>
                <w:szCs w:val="28"/>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DF9" w:rsidRDefault="002E3DF9" w:rsidP="00ED697E">
            <w:pPr>
              <w:jc w:val="center"/>
              <w:rPr>
                <w:rFonts w:ascii="仿宋_GB2312" w:eastAsia="仿宋_GB2312" w:hAnsi="宋体" w:cs="仿宋_GB2312"/>
                <w:color w:val="000000"/>
                <w:sz w:val="28"/>
                <w:szCs w:val="28"/>
              </w:rPr>
            </w:pPr>
          </w:p>
        </w:tc>
      </w:tr>
      <w:tr w:rsidR="002E3DF9" w:rsidTr="00ED697E">
        <w:trPr>
          <w:trHeight w:val="330"/>
        </w:trPr>
        <w:tc>
          <w:tcPr>
            <w:tcW w:w="4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DF9" w:rsidRDefault="002E3DF9" w:rsidP="00ED697E">
            <w:pPr>
              <w:widowControl/>
              <w:jc w:val="left"/>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rPr>
              <w:t>9.应急队伍是否到位</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DF9" w:rsidRDefault="002E3DF9" w:rsidP="00ED697E">
            <w:pPr>
              <w:jc w:val="left"/>
              <w:rPr>
                <w:rFonts w:ascii="仿宋_GB2312" w:eastAsia="仿宋_GB2312" w:hAnsi="宋体" w:cs="仿宋_GB2312"/>
                <w:color w:val="000000"/>
                <w:sz w:val="28"/>
                <w:szCs w:val="28"/>
              </w:rPr>
            </w:pP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DF9" w:rsidRDefault="002E3DF9" w:rsidP="00ED697E">
            <w:pPr>
              <w:jc w:val="center"/>
              <w:rPr>
                <w:rFonts w:ascii="仿宋_GB2312" w:eastAsia="仿宋_GB2312" w:hAnsi="宋体" w:cs="仿宋_GB2312"/>
                <w:color w:val="000000"/>
                <w:sz w:val="28"/>
                <w:szCs w:val="28"/>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DF9" w:rsidRDefault="002E3DF9" w:rsidP="00ED697E">
            <w:pPr>
              <w:jc w:val="center"/>
              <w:rPr>
                <w:rFonts w:ascii="仿宋_GB2312" w:eastAsia="仿宋_GB2312" w:hAnsi="宋体" w:cs="仿宋_GB2312"/>
                <w:color w:val="000000"/>
                <w:sz w:val="28"/>
                <w:szCs w:val="28"/>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DF9" w:rsidRDefault="002E3DF9" w:rsidP="00ED697E">
            <w:pPr>
              <w:jc w:val="center"/>
              <w:rPr>
                <w:rFonts w:ascii="仿宋_GB2312" w:eastAsia="仿宋_GB2312" w:hAnsi="宋体" w:cs="仿宋_GB2312"/>
                <w:color w:val="000000"/>
                <w:sz w:val="28"/>
                <w:szCs w:val="28"/>
              </w:rPr>
            </w:pPr>
          </w:p>
        </w:tc>
      </w:tr>
      <w:tr w:rsidR="002E3DF9" w:rsidTr="00ED697E">
        <w:trPr>
          <w:trHeight w:val="375"/>
        </w:trPr>
        <w:tc>
          <w:tcPr>
            <w:tcW w:w="4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DF9" w:rsidRDefault="002E3DF9" w:rsidP="00ED697E">
            <w:pPr>
              <w:widowControl/>
              <w:jc w:val="left"/>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rPr>
              <w:t>10.防扑火物资装备准备是否充分</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DF9" w:rsidRDefault="002E3DF9" w:rsidP="00ED697E">
            <w:pPr>
              <w:jc w:val="left"/>
              <w:rPr>
                <w:rFonts w:ascii="仿宋_GB2312" w:eastAsia="仿宋_GB2312" w:hAnsi="宋体" w:cs="仿宋_GB2312"/>
                <w:color w:val="000000"/>
                <w:sz w:val="28"/>
                <w:szCs w:val="28"/>
              </w:rPr>
            </w:pP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DF9" w:rsidRDefault="002E3DF9" w:rsidP="00ED697E">
            <w:pPr>
              <w:jc w:val="center"/>
              <w:rPr>
                <w:rFonts w:ascii="仿宋_GB2312" w:eastAsia="仿宋_GB2312" w:hAnsi="宋体" w:cs="仿宋_GB2312"/>
                <w:color w:val="000000"/>
                <w:sz w:val="28"/>
                <w:szCs w:val="28"/>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DF9" w:rsidRDefault="002E3DF9" w:rsidP="00ED697E">
            <w:pPr>
              <w:jc w:val="center"/>
              <w:rPr>
                <w:rFonts w:ascii="仿宋_GB2312" w:eastAsia="仿宋_GB2312" w:hAnsi="宋体" w:cs="仿宋_GB2312"/>
                <w:color w:val="000000"/>
                <w:sz w:val="28"/>
                <w:szCs w:val="28"/>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DF9" w:rsidRDefault="002E3DF9" w:rsidP="00ED697E">
            <w:pPr>
              <w:jc w:val="center"/>
              <w:rPr>
                <w:rFonts w:ascii="仿宋_GB2312" w:eastAsia="仿宋_GB2312" w:hAnsi="宋体" w:cs="仿宋_GB2312"/>
                <w:color w:val="000000"/>
                <w:sz w:val="28"/>
                <w:szCs w:val="28"/>
              </w:rPr>
            </w:pPr>
          </w:p>
        </w:tc>
      </w:tr>
      <w:tr w:rsidR="002E3DF9" w:rsidTr="00ED697E">
        <w:trPr>
          <w:trHeight w:val="390"/>
        </w:trPr>
        <w:tc>
          <w:tcPr>
            <w:tcW w:w="4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DF9" w:rsidRDefault="002E3DF9" w:rsidP="00ED697E">
            <w:pPr>
              <w:widowControl/>
              <w:jc w:val="left"/>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rPr>
              <w:t>11.防扑火运行保障经费是否落实</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DF9" w:rsidRDefault="002E3DF9" w:rsidP="00ED697E">
            <w:pPr>
              <w:jc w:val="left"/>
              <w:rPr>
                <w:rFonts w:ascii="仿宋_GB2312" w:eastAsia="仿宋_GB2312" w:hAnsi="宋体" w:cs="仿宋_GB2312"/>
                <w:color w:val="000000"/>
                <w:sz w:val="28"/>
                <w:szCs w:val="28"/>
              </w:rPr>
            </w:pP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DF9" w:rsidRDefault="002E3DF9" w:rsidP="00ED697E">
            <w:pPr>
              <w:jc w:val="center"/>
              <w:rPr>
                <w:rFonts w:ascii="仿宋_GB2312" w:eastAsia="仿宋_GB2312" w:hAnsi="宋体" w:cs="仿宋_GB2312"/>
                <w:color w:val="000000"/>
                <w:sz w:val="28"/>
                <w:szCs w:val="28"/>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DF9" w:rsidRDefault="002E3DF9" w:rsidP="00ED697E">
            <w:pPr>
              <w:jc w:val="center"/>
              <w:rPr>
                <w:rFonts w:ascii="仿宋_GB2312" w:eastAsia="仿宋_GB2312" w:hAnsi="宋体" w:cs="仿宋_GB2312"/>
                <w:color w:val="000000"/>
                <w:sz w:val="28"/>
                <w:szCs w:val="28"/>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DF9" w:rsidRDefault="002E3DF9" w:rsidP="00ED697E">
            <w:pPr>
              <w:jc w:val="center"/>
              <w:rPr>
                <w:rFonts w:ascii="仿宋_GB2312" w:eastAsia="仿宋_GB2312" w:hAnsi="宋体" w:cs="仿宋_GB2312"/>
                <w:color w:val="000000"/>
                <w:sz w:val="28"/>
                <w:szCs w:val="28"/>
              </w:rPr>
            </w:pPr>
          </w:p>
        </w:tc>
      </w:tr>
      <w:tr w:rsidR="002E3DF9" w:rsidTr="00ED697E">
        <w:trPr>
          <w:trHeight w:val="390"/>
        </w:trPr>
        <w:tc>
          <w:tcPr>
            <w:tcW w:w="4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DF9" w:rsidRDefault="002E3DF9" w:rsidP="00ED697E">
            <w:pPr>
              <w:widowControl/>
              <w:jc w:val="left"/>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rPr>
              <w:t>12.野外用火审批制度是否落实</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DF9" w:rsidRDefault="002E3DF9" w:rsidP="00ED697E">
            <w:pPr>
              <w:jc w:val="left"/>
              <w:rPr>
                <w:rFonts w:ascii="仿宋_GB2312" w:eastAsia="仿宋_GB2312" w:hAnsi="宋体" w:cs="仿宋_GB2312"/>
                <w:color w:val="000000"/>
                <w:sz w:val="28"/>
                <w:szCs w:val="28"/>
              </w:rPr>
            </w:pP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DF9" w:rsidRDefault="002E3DF9" w:rsidP="00ED697E">
            <w:pPr>
              <w:jc w:val="center"/>
              <w:rPr>
                <w:rFonts w:ascii="仿宋_GB2312" w:eastAsia="仿宋_GB2312" w:hAnsi="宋体" w:cs="仿宋_GB2312"/>
                <w:color w:val="000000"/>
                <w:sz w:val="28"/>
                <w:szCs w:val="28"/>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DF9" w:rsidRDefault="002E3DF9" w:rsidP="00ED697E">
            <w:pPr>
              <w:jc w:val="center"/>
              <w:rPr>
                <w:rFonts w:ascii="仿宋_GB2312" w:eastAsia="仿宋_GB2312" w:hAnsi="宋体" w:cs="仿宋_GB2312"/>
                <w:color w:val="000000"/>
                <w:sz w:val="28"/>
                <w:szCs w:val="28"/>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DF9" w:rsidRDefault="002E3DF9" w:rsidP="00ED697E">
            <w:pPr>
              <w:jc w:val="center"/>
              <w:rPr>
                <w:rFonts w:ascii="仿宋_GB2312" w:eastAsia="仿宋_GB2312" w:hAnsi="宋体" w:cs="仿宋_GB2312"/>
                <w:color w:val="000000"/>
                <w:sz w:val="28"/>
                <w:szCs w:val="28"/>
              </w:rPr>
            </w:pPr>
          </w:p>
        </w:tc>
      </w:tr>
      <w:tr w:rsidR="002E3DF9" w:rsidTr="00ED697E">
        <w:trPr>
          <w:trHeight w:val="390"/>
        </w:trPr>
        <w:tc>
          <w:tcPr>
            <w:tcW w:w="4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DF9" w:rsidRDefault="002E3DF9" w:rsidP="00ED697E">
            <w:pPr>
              <w:widowControl/>
              <w:jc w:val="left"/>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rPr>
              <w:t>13.重点区域可燃物清理是否彻底</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DF9" w:rsidRDefault="002E3DF9" w:rsidP="00ED697E">
            <w:pPr>
              <w:jc w:val="left"/>
              <w:rPr>
                <w:rFonts w:ascii="仿宋_GB2312" w:eastAsia="仿宋_GB2312" w:hAnsi="宋体" w:cs="仿宋_GB2312"/>
                <w:color w:val="000000"/>
                <w:sz w:val="28"/>
                <w:szCs w:val="28"/>
              </w:rPr>
            </w:pP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DF9" w:rsidRDefault="002E3DF9" w:rsidP="00ED697E">
            <w:pPr>
              <w:jc w:val="center"/>
              <w:rPr>
                <w:rFonts w:ascii="仿宋_GB2312" w:eastAsia="仿宋_GB2312" w:hAnsi="宋体" w:cs="仿宋_GB2312"/>
                <w:color w:val="000000"/>
                <w:sz w:val="28"/>
                <w:szCs w:val="28"/>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DF9" w:rsidRDefault="002E3DF9" w:rsidP="00ED697E">
            <w:pPr>
              <w:jc w:val="center"/>
              <w:rPr>
                <w:rFonts w:ascii="仿宋_GB2312" w:eastAsia="仿宋_GB2312" w:hAnsi="宋体" w:cs="仿宋_GB2312"/>
                <w:color w:val="000000"/>
                <w:sz w:val="28"/>
                <w:szCs w:val="28"/>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DF9" w:rsidRDefault="002E3DF9" w:rsidP="00ED697E">
            <w:pPr>
              <w:jc w:val="center"/>
              <w:rPr>
                <w:rFonts w:ascii="仿宋_GB2312" w:eastAsia="仿宋_GB2312" w:hAnsi="宋体" w:cs="仿宋_GB2312"/>
                <w:color w:val="000000"/>
                <w:sz w:val="28"/>
                <w:szCs w:val="28"/>
              </w:rPr>
            </w:pPr>
          </w:p>
        </w:tc>
      </w:tr>
      <w:tr w:rsidR="002E3DF9" w:rsidTr="00ED697E">
        <w:trPr>
          <w:trHeight w:val="375"/>
        </w:trPr>
        <w:tc>
          <w:tcPr>
            <w:tcW w:w="4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DF9" w:rsidRDefault="002E3DF9" w:rsidP="00ED697E">
            <w:pPr>
              <w:widowControl/>
              <w:jc w:val="left"/>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rPr>
              <w:t>14.重点部位输配电设施是否安全</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DF9" w:rsidRDefault="002E3DF9" w:rsidP="00ED697E">
            <w:pPr>
              <w:jc w:val="left"/>
              <w:rPr>
                <w:rFonts w:ascii="仿宋_GB2312" w:eastAsia="仿宋_GB2312" w:hAnsi="宋体" w:cs="仿宋_GB2312"/>
                <w:color w:val="000000"/>
                <w:sz w:val="28"/>
                <w:szCs w:val="28"/>
              </w:rPr>
            </w:pP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DF9" w:rsidRDefault="002E3DF9" w:rsidP="00ED697E">
            <w:pPr>
              <w:jc w:val="center"/>
              <w:rPr>
                <w:rFonts w:ascii="仿宋_GB2312" w:eastAsia="仿宋_GB2312" w:hAnsi="宋体" w:cs="仿宋_GB2312"/>
                <w:color w:val="000000"/>
                <w:sz w:val="28"/>
                <w:szCs w:val="28"/>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DF9" w:rsidRDefault="002E3DF9" w:rsidP="00ED697E">
            <w:pPr>
              <w:jc w:val="center"/>
              <w:rPr>
                <w:rFonts w:ascii="仿宋_GB2312" w:eastAsia="仿宋_GB2312" w:hAnsi="宋体" w:cs="仿宋_GB2312"/>
                <w:color w:val="000000"/>
                <w:sz w:val="28"/>
                <w:szCs w:val="28"/>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DF9" w:rsidRDefault="002E3DF9" w:rsidP="00ED697E">
            <w:pPr>
              <w:jc w:val="center"/>
              <w:rPr>
                <w:rFonts w:ascii="仿宋_GB2312" w:eastAsia="仿宋_GB2312" w:hAnsi="宋体" w:cs="仿宋_GB2312"/>
                <w:color w:val="000000"/>
                <w:sz w:val="28"/>
                <w:szCs w:val="28"/>
              </w:rPr>
            </w:pPr>
          </w:p>
        </w:tc>
      </w:tr>
      <w:tr w:rsidR="002E3DF9" w:rsidTr="00ED697E">
        <w:trPr>
          <w:trHeight w:val="360"/>
        </w:trPr>
        <w:tc>
          <w:tcPr>
            <w:tcW w:w="4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DF9" w:rsidRDefault="002E3DF9" w:rsidP="00ED697E">
            <w:pPr>
              <w:widowControl/>
              <w:jc w:val="left"/>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rPr>
              <w:t>15.重点工程防火责任是否落实到位</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DF9" w:rsidRDefault="002E3DF9" w:rsidP="00ED697E">
            <w:pPr>
              <w:jc w:val="left"/>
              <w:rPr>
                <w:rFonts w:ascii="仿宋_GB2312" w:eastAsia="仿宋_GB2312" w:hAnsi="宋体" w:cs="仿宋_GB2312"/>
                <w:color w:val="000000"/>
                <w:sz w:val="28"/>
                <w:szCs w:val="28"/>
              </w:rPr>
            </w:pP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DF9" w:rsidRDefault="002E3DF9" w:rsidP="00ED697E">
            <w:pPr>
              <w:jc w:val="center"/>
              <w:rPr>
                <w:rFonts w:ascii="仿宋_GB2312" w:eastAsia="仿宋_GB2312" w:hAnsi="宋体" w:cs="仿宋_GB2312"/>
                <w:color w:val="000000"/>
                <w:sz w:val="28"/>
                <w:szCs w:val="28"/>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DF9" w:rsidRDefault="002E3DF9" w:rsidP="00ED697E">
            <w:pPr>
              <w:jc w:val="center"/>
              <w:rPr>
                <w:rFonts w:ascii="仿宋_GB2312" w:eastAsia="仿宋_GB2312" w:hAnsi="宋体" w:cs="仿宋_GB2312"/>
                <w:color w:val="000000"/>
                <w:sz w:val="28"/>
                <w:szCs w:val="28"/>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DF9" w:rsidRDefault="002E3DF9" w:rsidP="00ED697E">
            <w:pPr>
              <w:jc w:val="center"/>
              <w:rPr>
                <w:rFonts w:ascii="仿宋_GB2312" w:eastAsia="仿宋_GB2312" w:hAnsi="宋体" w:cs="仿宋_GB2312"/>
                <w:color w:val="000000"/>
                <w:sz w:val="28"/>
                <w:szCs w:val="28"/>
              </w:rPr>
            </w:pPr>
          </w:p>
        </w:tc>
      </w:tr>
      <w:tr w:rsidR="002E3DF9" w:rsidTr="00ED697E">
        <w:trPr>
          <w:trHeight w:val="375"/>
        </w:trPr>
        <w:tc>
          <w:tcPr>
            <w:tcW w:w="4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DF9" w:rsidRDefault="002E3DF9" w:rsidP="00ED697E">
            <w:pPr>
              <w:widowControl/>
              <w:jc w:val="left"/>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rPr>
              <w:t>16.重点工程是否存在火灾隐患</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DF9" w:rsidRDefault="002E3DF9" w:rsidP="00ED697E">
            <w:pPr>
              <w:jc w:val="left"/>
              <w:rPr>
                <w:rFonts w:ascii="仿宋_GB2312" w:eastAsia="仿宋_GB2312" w:hAnsi="宋体" w:cs="仿宋_GB2312"/>
                <w:color w:val="000000"/>
                <w:sz w:val="28"/>
                <w:szCs w:val="28"/>
              </w:rPr>
            </w:pP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DF9" w:rsidRDefault="002E3DF9" w:rsidP="00ED697E">
            <w:pPr>
              <w:jc w:val="center"/>
              <w:rPr>
                <w:rFonts w:ascii="仿宋_GB2312" w:eastAsia="仿宋_GB2312" w:hAnsi="宋体" w:cs="仿宋_GB2312"/>
                <w:color w:val="000000"/>
                <w:sz w:val="28"/>
                <w:szCs w:val="28"/>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DF9" w:rsidRDefault="002E3DF9" w:rsidP="00ED697E">
            <w:pPr>
              <w:jc w:val="center"/>
              <w:rPr>
                <w:rFonts w:ascii="仿宋_GB2312" w:eastAsia="仿宋_GB2312" w:hAnsi="宋体" w:cs="仿宋_GB2312"/>
                <w:color w:val="000000"/>
                <w:sz w:val="28"/>
                <w:szCs w:val="28"/>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DF9" w:rsidRDefault="002E3DF9" w:rsidP="00ED697E">
            <w:pPr>
              <w:jc w:val="center"/>
              <w:rPr>
                <w:rFonts w:ascii="仿宋_GB2312" w:eastAsia="仿宋_GB2312" w:hAnsi="宋体" w:cs="仿宋_GB2312"/>
                <w:color w:val="000000"/>
                <w:sz w:val="28"/>
                <w:szCs w:val="28"/>
              </w:rPr>
            </w:pPr>
          </w:p>
        </w:tc>
      </w:tr>
      <w:tr w:rsidR="002E3DF9" w:rsidTr="00ED697E">
        <w:trPr>
          <w:trHeight w:val="360"/>
        </w:trPr>
        <w:tc>
          <w:tcPr>
            <w:tcW w:w="4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DF9" w:rsidRDefault="002E3DF9" w:rsidP="00ED697E">
            <w:pPr>
              <w:widowControl/>
              <w:jc w:val="left"/>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rPr>
              <w:t>17.林牧区居民点是否存在火灾隐患</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DF9" w:rsidRDefault="002E3DF9" w:rsidP="00ED697E">
            <w:pPr>
              <w:jc w:val="left"/>
              <w:rPr>
                <w:rFonts w:ascii="仿宋_GB2312" w:eastAsia="仿宋_GB2312" w:hAnsi="宋体" w:cs="仿宋_GB2312"/>
                <w:color w:val="000000"/>
                <w:sz w:val="28"/>
                <w:szCs w:val="28"/>
              </w:rPr>
            </w:pP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DF9" w:rsidRDefault="002E3DF9" w:rsidP="00ED697E">
            <w:pPr>
              <w:jc w:val="center"/>
              <w:rPr>
                <w:rFonts w:ascii="仿宋_GB2312" w:eastAsia="仿宋_GB2312" w:hAnsi="宋体" w:cs="仿宋_GB2312"/>
                <w:color w:val="000000"/>
                <w:sz w:val="28"/>
                <w:szCs w:val="28"/>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DF9" w:rsidRDefault="002E3DF9" w:rsidP="00ED697E">
            <w:pPr>
              <w:jc w:val="center"/>
              <w:rPr>
                <w:rFonts w:ascii="仿宋_GB2312" w:eastAsia="仿宋_GB2312" w:hAnsi="宋体" w:cs="仿宋_GB2312"/>
                <w:color w:val="000000"/>
                <w:sz w:val="28"/>
                <w:szCs w:val="28"/>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DF9" w:rsidRDefault="002E3DF9" w:rsidP="00ED697E">
            <w:pPr>
              <w:jc w:val="center"/>
              <w:rPr>
                <w:rFonts w:ascii="仿宋_GB2312" w:eastAsia="仿宋_GB2312" w:hAnsi="宋体" w:cs="仿宋_GB2312"/>
                <w:color w:val="000000"/>
                <w:sz w:val="28"/>
                <w:szCs w:val="28"/>
              </w:rPr>
            </w:pPr>
          </w:p>
        </w:tc>
      </w:tr>
      <w:tr w:rsidR="002E3DF9" w:rsidTr="00ED697E">
        <w:trPr>
          <w:trHeight w:val="360"/>
        </w:trPr>
        <w:tc>
          <w:tcPr>
            <w:tcW w:w="4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DF9" w:rsidRDefault="002E3DF9" w:rsidP="00ED697E">
            <w:pPr>
              <w:widowControl/>
              <w:jc w:val="left"/>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rPr>
              <w:t>18.风景名胜区是否存在火灾隐患</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DF9" w:rsidRDefault="002E3DF9" w:rsidP="00ED697E">
            <w:pPr>
              <w:jc w:val="left"/>
              <w:rPr>
                <w:rFonts w:ascii="仿宋_GB2312" w:eastAsia="仿宋_GB2312" w:hAnsi="宋体" w:cs="仿宋_GB2312"/>
                <w:color w:val="000000"/>
                <w:sz w:val="28"/>
                <w:szCs w:val="28"/>
              </w:rPr>
            </w:pP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DF9" w:rsidRDefault="002E3DF9" w:rsidP="00ED697E">
            <w:pPr>
              <w:jc w:val="center"/>
              <w:rPr>
                <w:rFonts w:ascii="仿宋_GB2312" w:eastAsia="仿宋_GB2312" w:hAnsi="宋体" w:cs="仿宋_GB2312"/>
                <w:color w:val="000000"/>
                <w:sz w:val="28"/>
                <w:szCs w:val="28"/>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DF9" w:rsidRDefault="002E3DF9" w:rsidP="00ED697E">
            <w:pPr>
              <w:jc w:val="center"/>
              <w:rPr>
                <w:rFonts w:ascii="仿宋_GB2312" w:eastAsia="仿宋_GB2312" w:hAnsi="宋体" w:cs="仿宋_GB2312"/>
                <w:color w:val="000000"/>
                <w:sz w:val="28"/>
                <w:szCs w:val="28"/>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DF9" w:rsidRDefault="002E3DF9" w:rsidP="00ED697E">
            <w:pPr>
              <w:jc w:val="center"/>
              <w:rPr>
                <w:rFonts w:ascii="仿宋_GB2312" w:eastAsia="仿宋_GB2312" w:hAnsi="宋体" w:cs="仿宋_GB2312"/>
                <w:color w:val="000000"/>
                <w:sz w:val="28"/>
                <w:szCs w:val="28"/>
              </w:rPr>
            </w:pPr>
          </w:p>
        </w:tc>
      </w:tr>
      <w:tr w:rsidR="002E3DF9" w:rsidTr="00ED697E">
        <w:trPr>
          <w:trHeight w:val="375"/>
        </w:trPr>
        <w:tc>
          <w:tcPr>
            <w:tcW w:w="4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DF9" w:rsidRDefault="002E3DF9" w:rsidP="00ED697E">
            <w:pPr>
              <w:widowControl/>
              <w:jc w:val="left"/>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rPr>
              <w:t>19.重要设施周边是否存在火灾隐患</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DF9" w:rsidRDefault="002E3DF9" w:rsidP="00ED697E">
            <w:pPr>
              <w:jc w:val="left"/>
              <w:rPr>
                <w:rFonts w:ascii="仿宋_GB2312" w:eastAsia="仿宋_GB2312" w:hAnsi="宋体" w:cs="仿宋_GB2312"/>
                <w:color w:val="000000"/>
                <w:sz w:val="28"/>
                <w:szCs w:val="28"/>
              </w:rPr>
            </w:pP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DF9" w:rsidRDefault="002E3DF9" w:rsidP="00ED697E">
            <w:pPr>
              <w:jc w:val="center"/>
              <w:rPr>
                <w:rFonts w:ascii="仿宋_GB2312" w:eastAsia="仿宋_GB2312" w:hAnsi="宋体" w:cs="仿宋_GB2312"/>
                <w:color w:val="000000"/>
                <w:sz w:val="28"/>
                <w:szCs w:val="28"/>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DF9" w:rsidRDefault="002E3DF9" w:rsidP="00ED697E">
            <w:pPr>
              <w:jc w:val="center"/>
              <w:rPr>
                <w:rFonts w:ascii="仿宋_GB2312" w:eastAsia="仿宋_GB2312" w:hAnsi="宋体" w:cs="仿宋_GB2312"/>
                <w:color w:val="000000"/>
                <w:sz w:val="28"/>
                <w:szCs w:val="28"/>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DF9" w:rsidRDefault="002E3DF9" w:rsidP="00ED697E">
            <w:pPr>
              <w:jc w:val="center"/>
              <w:rPr>
                <w:rFonts w:ascii="仿宋_GB2312" w:eastAsia="仿宋_GB2312" w:hAnsi="宋体" w:cs="仿宋_GB2312"/>
                <w:color w:val="000000"/>
                <w:sz w:val="28"/>
                <w:szCs w:val="28"/>
              </w:rPr>
            </w:pPr>
          </w:p>
        </w:tc>
      </w:tr>
      <w:tr w:rsidR="002E3DF9" w:rsidTr="00ED697E">
        <w:trPr>
          <w:trHeight w:val="390"/>
        </w:trPr>
        <w:tc>
          <w:tcPr>
            <w:tcW w:w="4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DF9" w:rsidRDefault="002E3DF9" w:rsidP="00ED697E">
            <w:pPr>
              <w:widowControl/>
              <w:jc w:val="left"/>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rPr>
              <w:t>20.公墓和坟场是否存在火灾隐患</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DF9" w:rsidRDefault="002E3DF9" w:rsidP="00ED697E">
            <w:pPr>
              <w:jc w:val="left"/>
              <w:rPr>
                <w:rFonts w:ascii="仿宋_GB2312" w:eastAsia="仿宋_GB2312" w:hAnsi="宋体" w:cs="仿宋_GB2312"/>
                <w:color w:val="000000"/>
                <w:sz w:val="28"/>
                <w:szCs w:val="28"/>
              </w:rPr>
            </w:pP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DF9" w:rsidRDefault="002E3DF9" w:rsidP="00ED697E">
            <w:pPr>
              <w:jc w:val="center"/>
              <w:rPr>
                <w:rFonts w:ascii="仿宋_GB2312" w:eastAsia="仿宋_GB2312" w:hAnsi="宋体" w:cs="仿宋_GB2312"/>
                <w:color w:val="000000"/>
                <w:sz w:val="28"/>
                <w:szCs w:val="28"/>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DF9" w:rsidRDefault="002E3DF9" w:rsidP="00ED697E">
            <w:pPr>
              <w:jc w:val="center"/>
              <w:rPr>
                <w:rFonts w:ascii="仿宋_GB2312" w:eastAsia="仿宋_GB2312" w:hAnsi="宋体" w:cs="仿宋_GB2312"/>
                <w:color w:val="000000"/>
                <w:sz w:val="28"/>
                <w:szCs w:val="28"/>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DF9" w:rsidRDefault="002E3DF9" w:rsidP="00ED697E">
            <w:pPr>
              <w:jc w:val="center"/>
              <w:rPr>
                <w:rFonts w:ascii="仿宋_GB2312" w:eastAsia="仿宋_GB2312" w:hAnsi="宋体" w:cs="仿宋_GB2312"/>
                <w:color w:val="000000"/>
                <w:sz w:val="28"/>
                <w:szCs w:val="28"/>
              </w:rPr>
            </w:pPr>
          </w:p>
        </w:tc>
      </w:tr>
      <w:tr w:rsidR="002E3DF9" w:rsidTr="00ED697E">
        <w:trPr>
          <w:trHeight w:val="375"/>
        </w:trPr>
        <w:tc>
          <w:tcPr>
            <w:tcW w:w="4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DF9" w:rsidRDefault="002E3DF9" w:rsidP="00ED697E">
            <w:pPr>
              <w:widowControl/>
              <w:jc w:val="left"/>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rPr>
              <w:t>21.边境防火隔离带质量是否过关</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DF9" w:rsidRDefault="002E3DF9" w:rsidP="00ED697E">
            <w:pPr>
              <w:jc w:val="left"/>
              <w:rPr>
                <w:rFonts w:ascii="仿宋_GB2312" w:eastAsia="仿宋_GB2312" w:hAnsi="宋体" w:cs="仿宋_GB2312"/>
                <w:color w:val="000000"/>
                <w:sz w:val="28"/>
                <w:szCs w:val="28"/>
              </w:rPr>
            </w:pP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DF9" w:rsidRDefault="002E3DF9" w:rsidP="00ED697E">
            <w:pPr>
              <w:jc w:val="center"/>
              <w:rPr>
                <w:rFonts w:ascii="仿宋_GB2312" w:eastAsia="仿宋_GB2312" w:hAnsi="宋体" w:cs="仿宋_GB2312"/>
                <w:color w:val="000000"/>
                <w:sz w:val="28"/>
                <w:szCs w:val="28"/>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DF9" w:rsidRDefault="002E3DF9" w:rsidP="00ED697E">
            <w:pPr>
              <w:jc w:val="center"/>
              <w:rPr>
                <w:rFonts w:ascii="仿宋_GB2312" w:eastAsia="仿宋_GB2312" w:hAnsi="宋体" w:cs="仿宋_GB2312"/>
                <w:color w:val="000000"/>
                <w:sz w:val="28"/>
                <w:szCs w:val="28"/>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DF9" w:rsidRDefault="002E3DF9" w:rsidP="00ED697E">
            <w:pPr>
              <w:jc w:val="center"/>
              <w:rPr>
                <w:rFonts w:ascii="仿宋_GB2312" w:eastAsia="仿宋_GB2312" w:hAnsi="宋体" w:cs="仿宋_GB2312"/>
                <w:color w:val="000000"/>
                <w:sz w:val="28"/>
                <w:szCs w:val="28"/>
              </w:rPr>
            </w:pPr>
          </w:p>
        </w:tc>
      </w:tr>
      <w:tr w:rsidR="002E3DF9" w:rsidTr="00ED697E">
        <w:trPr>
          <w:trHeight w:val="330"/>
        </w:trPr>
        <w:tc>
          <w:tcPr>
            <w:tcW w:w="4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DF9" w:rsidRDefault="002E3DF9" w:rsidP="00ED697E">
            <w:pPr>
              <w:widowControl/>
              <w:jc w:val="left"/>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rPr>
              <w:t>22.火灾隐患排查整治落实是否到位</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DF9" w:rsidRDefault="002E3DF9" w:rsidP="00ED697E">
            <w:pPr>
              <w:jc w:val="left"/>
              <w:rPr>
                <w:rFonts w:ascii="仿宋_GB2312" w:eastAsia="仿宋_GB2312" w:hAnsi="宋体" w:cs="仿宋_GB2312"/>
                <w:color w:val="000000"/>
                <w:sz w:val="28"/>
                <w:szCs w:val="28"/>
              </w:rPr>
            </w:pP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DF9" w:rsidRDefault="002E3DF9" w:rsidP="00ED697E">
            <w:pPr>
              <w:jc w:val="center"/>
              <w:rPr>
                <w:rFonts w:ascii="仿宋_GB2312" w:eastAsia="仿宋_GB2312" w:hAnsi="宋体" w:cs="仿宋_GB2312"/>
                <w:color w:val="000000"/>
                <w:sz w:val="28"/>
                <w:szCs w:val="28"/>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DF9" w:rsidRDefault="002E3DF9" w:rsidP="00ED697E">
            <w:pPr>
              <w:jc w:val="center"/>
              <w:rPr>
                <w:rFonts w:ascii="仿宋_GB2312" w:eastAsia="仿宋_GB2312" w:hAnsi="宋体" w:cs="仿宋_GB2312"/>
                <w:color w:val="000000"/>
                <w:sz w:val="28"/>
                <w:szCs w:val="28"/>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DF9" w:rsidRDefault="002E3DF9" w:rsidP="00ED697E">
            <w:pPr>
              <w:jc w:val="center"/>
              <w:rPr>
                <w:rFonts w:ascii="仿宋_GB2312" w:eastAsia="仿宋_GB2312" w:hAnsi="宋体" w:cs="仿宋_GB2312"/>
                <w:color w:val="000000"/>
                <w:sz w:val="28"/>
                <w:szCs w:val="28"/>
              </w:rPr>
            </w:pPr>
          </w:p>
        </w:tc>
      </w:tr>
      <w:tr w:rsidR="002E3DF9" w:rsidTr="00ED697E">
        <w:trPr>
          <w:trHeight w:val="360"/>
        </w:trPr>
        <w:tc>
          <w:tcPr>
            <w:tcW w:w="4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DF9" w:rsidRDefault="002E3DF9" w:rsidP="00ED697E">
            <w:pPr>
              <w:widowControl/>
              <w:jc w:val="left"/>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rPr>
              <w:t>23.防火通信是否畅通</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DF9" w:rsidRDefault="002E3DF9" w:rsidP="00ED697E">
            <w:pPr>
              <w:jc w:val="left"/>
              <w:rPr>
                <w:rFonts w:ascii="仿宋_GB2312" w:eastAsia="仿宋_GB2312" w:hAnsi="宋体" w:cs="仿宋_GB2312"/>
                <w:color w:val="000000"/>
                <w:sz w:val="28"/>
                <w:szCs w:val="28"/>
              </w:rPr>
            </w:pP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DF9" w:rsidRDefault="002E3DF9" w:rsidP="00ED697E">
            <w:pPr>
              <w:jc w:val="center"/>
              <w:rPr>
                <w:rFonts w:ascii="仿宋_GB2312" w:eastAsia="仿宋_GB2312" w:hAnsi="宋体" w:cs="仿宋_GB2312"/>
                <w:color w:val="000000"/>
                <w:sz w:val="28"/>
                <w:szCs w:val="28"/>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DF9" w:rsidRDefault="002E3DF9" w:rsidP="00ED697E">
            <w:pPr>
              <w:jc w:val="center"/>
              <w:rPr>
                <w:rFonts w:ascii="仿宋_GB2312" w:eastAsia="仿宋_GB2312" w:hAnsi="宋体" w:cs="仿宋_GB2312"/>
                <w:color w:val="000000"/>
                <w:sz w:val="28"/>
                <w:szCs w:val="28"/>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DF9" w:rsidRDefault="002E3DF9" w:rsidP="00ED697E">
            <w:pPr>
              <w:jc w:val="center"/>
              <w:rPr>
                <w:rFonts w:ascii="仿宋_GB2312" w:eastAsia="仿宋_GB2312" w:hAnsi="宋体" w:cs="仿宋_GB2312"/>
                <w:color w:val="000000"/>
                <w:sz w:val="28"/>
                <w:szCs w:val="28"/>
              </w:rPr>
            </w:pPr>
          </w:p>
        </w:tc>
      </w:tr>
      <w:tr w:rsidR="002E3DF9" w:rsidTr="00ED697E">
        <w:trPr>
          <w:trHeight w:val="360"/>
        </w:trPr>
        <w:tc>
          <w:tcPr>
            <w:tcW w:w="4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DF9" w:rsidRDefault="002E3DF9" w:rsidP="00ED697E">
            <w:pPr>
              <w:widowControl/>
              <w:jc w:val="left"/>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rPr>
              <w:t>24.火情信息报送是否及时</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DF9" w:rsidRDefault="002E3DF9" w:rsidP="00ED697E">
            <w:pPr>
              <w:jc w:val="left"/>
              <w:rPr>
                <w:rFonts w:ascii="仿宋_GB2312" w:eastAsia="仿宋_GB2312" w:hAnsi="宋体" w:cs="仿宋_GB2312"/>
                <w:color w:val="000000"/>
                <w:sz w:val="28"/>
                <w:szCs w:val="28"/>
              </w:rPr>
            </w:pP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DF9" w:rsidRDefault="002E3DF9" w:rsidP="00ED697E">
            <w:pPr>
              <w:jc w:val="center"/>
              <w:rPr>
                <w:rFonts w:ascii="仿宋_GB2312" w:eastAsia="仿宋_GB2312" w:hAnsi="宋体" w:cs="仿宋_GB2312"/>
                <w:color w:val="000000"/>
                <w:sz w:val="28"/>
                <w:szCs w:val="28"/>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DF9" w:rsidRDefault="002E3DF9" w:rsidP="00ED697E">
            <w:pPr>
              <w:jc w:val="center"/>
              <w:rPr>
                <w:rFonts w:ascii="仿宋_GB2312" w:eastAsia="仿宋_GB2312" w:hAnsi="宋体" w:cs="仿宋_GB2312"/>
                <w:color w:val="000000"/>
                <w:sz w:val="28"/>
                <w:szCs w:val="28"/>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DF9" w:rsidRDefault="002E3DF9" w:rsidP="00ED697E">
            <w:pPr>
              <w:jc w:val="center"/>
              <w:rPr>
                <w:rFonts w:ascii="仿宋_GB2312" w:eastAsia="仿宋_GB2312" w:hAnsi="宋体" w:cs="仿宋_GB2312"/>
                <w:color w:val="000000"/>
                <w:sz w:val="28"/>
                <w:szCs w:val="28"/>
              </w:rPr>
            </w:pPr>
          </w:p>
        </w:tc>
      </w:tr>
      <w:tr w:rsidR="002E3DF9" w:rsidTr="00ED697E">
        <w:trPr>
          <w:trHeight w:val="375"/>
        </w:trPr>
        <w:tc>
          <w:tcPr>
            <w:tcW w:w="4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DF9" w:rsidRDefault="002E3DF9" w:rsidP="00ED697E">
            <w:pPr>
              <w:widowControl/>
              <w:jc w:val="left"/>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rPr>
              <w:t>25.调度指挥和火灾处置是否得力</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DF9" w:rsidRDefault="002E3DF9" w:rsidP="00ED697E">
            <w:pPr>
              <w:jc w:val="left"/>
              <w:rPr>
                <w:rFonts w:ascii="仿宋_GB2312" w:eastAsia="仿宋_GB2312" w:hAnsi="宋体" w:cs="仿宋_GB2312"/>
                <w:color w:val="000000"/>
                <w:sz w:val="28"/>
                <w:szCs w:val="28"/>
              </w:rPr>
            </w:pP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DF9" w:rsidRDefault="002E3DF9" w:rsidP="00ED697E">
            <w:pPr>
              <w:jc w:val="center"/>
              <w:rPr>
                <w:rFonts w:ascii="仿宋_GB2312" w:eastAsia="仿宋_GB2312" w:hAnsi="宋体" w:cs="仿宋_GB2312"/>
                <w:color w:val="000000"/>
                <w:sz w:val="28"/>
                <w:szCs w:val="28"/>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DF9" w:rsidRDefault="002E3DF9" w:rsidP="00ED697E">
            <w:pPr>
              <w:jc w:val="center"/>
              <w:rPr>
                <w:rFonts w:ascii="仿宋_GB2312" w:eastAsia="仿宋_GB2312" w:hAnsi="宋体" w:cs="仿宋_GB2312"/>
                <w:color w:val="000000"/>
                <w:sz w:val="28"/>
                <w:szCs w:val="28"/>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DF9" w:rsidRDefault="002E3DF9" w:rsidP="00ED697E">
            <w:pPr>
              <w:jc w:val="center"/>
              <w:rPr>
                <w:rFonts w:ascii="仿宋_GB2312" w:eastAsia="仿宋_GB2312" w:hAnsi="宋体" w:cs="仿宋_GB2312"/>
                <w:color w:val="000000"/>
                <w:sz w:val="28"/>
                <w:szCs w:val="28"/>
              </w:rPr>
            </w:pPr>
          </w:p>
        </w:tc>
      </w:tr>
      <w:tr w:rsidR="002E3DF9" w:rsidTr="00ED697E">
        <w:trPr>
          <w:trHeight w:val="375"/>
        </w:trPr>
        <w:tc>
          <w:tcPr>
            <w:tcW w:w="4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DF9" w:rsidRDefault="002E3DF9" w:rsidP="00ED697E">
            <w:pPr>
              <w:widowControl/>
              <w:jc w:val="left"/>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rPr>
              <w:lastRenderedPageBreak/>
              <w:t>26.火案查处是否及时</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DF9" w:rsidRDefault="002E3DF9" w:rsidP="00ED697E">
            <w:pPr>
              <w:jc w:val="left"/>
              <w:rPr>
                <w:rFonts w:ascii="仿宋_GB2312" w:eastAsia="仿宋_GB2312" w:hAnsi="宋体" w:cs="仿宋_GB2312"/>
                <w:color w:val="000000"/>
                <w:sz w:val="28"/>
                <w:szCs w:val="28"/>
              </w:rPr>
            </w:pP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DF9" w:rsidRDefault="002E3DF9" w:rsidP="00ED697E">
            <w:pPr>
              <w:jc w:val="center"/>
              <w:rPr>
                <w:rFonts w:ascii="仿宋_GB2312" w:eastAsia="仿宋_GB2312" w:hAnsi="宋体" w:cs="仿宋_GB2312"/>
                <w:color w:val="000000"/>
                <w:sz w:val="28"/>
                <w:szCs w:val="28"/>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DF9" w:rsidRDefault="002E3DF9" w:rsidP="00ED697E">
            <w:pPr>
              <w:jc w:val="center"/>
              <w:rPr>
                <w:rFonts w:ascii="仿宋_GB2312" w:eastAsia="仿宋_GB2312" w:hAnsi="宋体" w:cs="仿宋_GB2312"/>
                <w:color w:val="000000"/>
                <w:sz w:val="28"/>
                <w:szCs w:val="28"/>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DF9" w:rsidRDefault="002E3DF9" w:rsidP="00ED697E">
            <w:pPr>
              <w:jc w:val="center"/>
              <w:rPr>
                <w:rFonts w:ascii="仿宋_GB2312" w:eastAsia="仿宋_GB2312" w:hAnsi="宋体" w:cs="仿宋_GB2312"/>
                <w:color w:val="000000"/>
                <w:sz w:val="28"/>
                <w:szCs w:val="28"/>
              </w:rPr>
            </w:pPr>
          </w:p>
        </w:tc>
      </w:tr>
      <w:tr w:rsidR="002E3DF9" w:rsidTr="00ED697E">
        <w:trPr>
          <w:trHeight w:val="375"/>
        </w:trPr>
        <w:tc>
          <w:tcPr>
            <w:tcW w:w="4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DF9" w:rsidRDefault="002E3DF9" w:rsidP="00ED697E">
            <w:pPr>
              <w:widowControl/>
              <w:jc w:val="left"/>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rPr>
              <w:t>27.</w:t>
            </w:r>
            <w:r>
              <w:rPr>
                <w:rStyle w:val="font01"/>
                <w:rFonts w:eastAsia="仿宋_GB2312"/>
              </w:rPr>
              <w:t>……</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DF9" w:rsidRDefault="002E3DF9" w:rsidP="00ED697E">
            <w:pPr>
              <w:jc w:val="left"/>
              <w:rPr>
                <w:rFonts w:ascii="仿宋_GB2312" w:eastAsia="仿宋_GB2312" w:hAnsi="宋体" w:cs="仿宋_GB2312"/>
                <w:color w:val="000000"/>
                <w:sz w:val="28"/>
                <w:szCs w:val="28"/>
              </w:rPr>
            </w:pP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DF9" w:rsidRDefault="002E3DF9" w:rsidP="00ED697E">
            <w:pPr>
              <w:jc w:val="center"/>
              <w:rPr>
                <w:rFonts w:ascii="仿宋_GB2312" w:eastAsia="仿宋_GB2312" w:hAnsi="宋体" w:cs="仿宋_GB2312"/>
                <w:color w:val="000000"/>
                <w:sz w:val="28"/>
                <w:szCs w:val="28"/>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DF9" w:rsidRDefault="002E3DF9" w:rsidP="00ED697E">
            <w:pPr>
              <w:jc w:val="center"/>
              <w:rPr>
                <w:rFonts w:ascii="仿宋_GB2312" w:eastAsia="仿宋_GB2312" w:hAnsi="宋体" w:cs="仿宋_GB2312"/>
                <w:color w:val="000000"/>
                <w:sz w:val="28"/>
                <w:szCs w:val="28"/>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DF9" w:rsidRDefault="002E3DF9" w:rsidP="00ED697E">
            <w:pPr>
              <w:jc w:val="center"/>
              <w:rPr>
                <w:rFonts w:ascii="仿宋_GB2312" w:eastAsia="仿宋_GB2312" w:hAnsi="宋体" w:cs="仿宋_GB2312"/>
                <w:color w:val="000000"/>
                <w:sz w:val="28"/>
                <w:szCs w:val="28"/>
              </w:rPr>
            </w:pPr>
          </w:p>
        </w:tc>
      </w:tr>
      <w:tr w:rsidR="002E3DF9" w:rsidTr="00ED697E">
        <w:trPr>
          <w:trHeight w:val="750"/>
        </w:trPr>
        <w:tc>
          <w:tcPr>
            <w:tcW w:w="9960" w:type="dxa"/>
            <w:gridSpan w:val="5"/>
            <w:shd w:val="clear" w:color="auto" w:fill="auto"/>
            <w:vAlign w:val="center"/>
          </w:tcPr>
          <w:p w:rsidR="002E3DF9" w:rsidRDefault="002E3DF9" w:rsidP="00ED697E">
            <w:pPr>
              <w:widowControl/>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 xml:space="preserve">填表人：         联系电话：               审核人：      </w:t>
            </w:r>
            <w:r>
              <w:rPr>
                <w:rFonts w:ascii="仿宋_GB2312" w:eastAsia="仿宋_GB2312" w:hAnsi="宋体" w:cs="仿宋_GB2312" w:hint="eastAsia"/>
                <w:color w:val="000000"/>
                <w:kern w:val="0"/>
                <w:sz w:val="24"/>
              </w:rPr>
              <w:br/>
              <w:t xml:space="preserve">填表日期：2019年      月      日  </w:t>
            </w:r>
          </w:p>
        </w:tc>
      </w:tr>
    </w:tbl>
    <w:tbl>
      <w:tblPr>
        <w:tblpPr w:leftFromText="180" w:rightFromText="180" w:vertAnchor="text" w:horzAnchor="page" w:tblpX="1184" w:tblpY="23"/>
        <w:tblOverlap w:val="never"/>
        <w:tblW w:w="9960" w:type="dxa"/>
        <w:tblLayout w:type="fixed"/>
        <w:tblCellMar>
          <w:top w:w="15" w:type="dxa"/>
          <w:left w:w="15" w:type="dxa"/>
          <w:bottom w:w="15" w:type="dxa"/>
          <w:right w:w="15" w:type="dxa"/>
        </w:tblCellMar>
        <w:tblLook w:val="04A0" w:firstRow="1" w:lastRow="0" w:firstColumn="1" w:lastColumn="0" w:noHBand="0" w:noVBand="1"/>
      </w:tblPr>
      <w:tblGrid>
        <w:gridCol w:w="9960"/>
      </w:tblGrid>
      <w:tr w:rsidR="002E3DF9" w:rsidTr="00ED697E">
        <w:trPr>
          <w:trHeight w:val="1861"/>
        </w:trPr>
        <w:tc>
          <w:tcPr>
            <w:tcW w:w="9960" w:type="dxa"/>
            <w:shd w:val="clear" w:color="auto" w:fill="auto"/>
            <w:vAlign w:val="center"/>
          </w:tcPr>
          <w:p w:rsidR="002E3DF9" w:rsidRDefault="002E3DF9" w:rsidP="00ED697E">
            <w:pPr>
              <w:widowControl/>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备注：请不要改变本表所列条目格式，本表所列以外的风险隐患可在最后增加条目。各地应根据以上风险隐患排查内容，结合本地实际，完善风险隐患排查</w:t>
            </w:r>
            <w:proofErr w:type="gramStart"/>
            <w:r>
              <w:rPr>
                <w:rFonts w:ascii="仿宋_GB2312" w:eastAsia="仿宋_GB2312" w:hAnsi="宋体" w:cs="仿宋_GB2312" w:hint="eastAsia"/>
                <w:color w:val="000000"/>
                <w:kern w:val="0"/>
                <w:sz w:val="24"/>
              </w:rPr>
              <w:t>整治台</w:t>
            </w:r>
            <w:proofErr w:type="gramEnd"/>
            <w:r>
              <w:rPr>
                <w:rFonts w:ascii="仿宋_GB2312" w:eastAsia="仿宋_GB2312" w:hAnsi="宋体" w:cs="仿宋_GB2312" w:hint="eastAsia"/>
                <w:color w:val="000000"/>
                <w:kern w:val="0"/>
                <w:sz w:val="24"/>
              </w:rPr>
              <w:t>账，做好机构队伍、基础设施、物资装备、经费投入等基础数据统计，掌握家底资料。工作总结应包括工作部署情况（领导重视情况、召开会议情况、印发通知文件情况、制定实施方案情况等）、隐患排查整治情况（包括主要风险隐患有哪些及所占比例，整治经验做法和整治比例，整改难点和存在的问题等）、风险隐患形势分析及对策建议（针对形势和问题提出对策措施和建设性工作意见建议）。</w:t>
            </w:r>
          </w:p>
        </w:tc>
      </w:tr>
    </w:tbl>
    <w:p w:rsidR="002E3DF9" w:rsidRDefault="002E3DF9" w:rsidP="002E3DF9">
      <w:pPr>
        <w:snapToGrid w:val="0"/>
        <w:spacing w:line="360" w:lineRule="auto"/>
        <w:ind w:firstLineChars="1250" w:firstLine="1375"/>
        <w:rPr>
          <w:rFonts w:ascii="仿宋" w:eastAsia="仿宋" w:hAnsi="仿宋"/>
          <w:sz w:val="11"/>
          <w:szCs w:val="11"/>
        </w:rPr>
      </w:pPr>
    </w:p>
    <w:p w:rsidR="00D20F60" w:rsidRPr="002E3DF9" w:rsidRDefault="00D20F60">
      <w:bookmarkStart w:id="0" w:name="_GoBack"/>
      <w:bookmarkEnd w:id="0"/>
    </w:p>
    <w:sectPr w:rsidR="00D20F60" w:rsidRPr="002E3DF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DF9"/>
    <w:rsid w:val="000260CD"/>
    <w:rsid w:val="000A71CC"/>
    <w:rsid w:val="000B59F6"/>
    <w:rsid w:val="00202306"/>
    <w:rsid w:val="00207710"/>
    <w:rsid w:val="0025277D"/>
    <w:rsid w:val="00282299"/>
    <w:rsid w:val="002B29C9"/>
    <w:rsid w:val="002E3DF9"/>
    <w:rsid w:val="003317CC"/>
    <w:rsid w:val="00372BBF"/>
    <w:rsid w:val="00406FED"/>
    <w:rsid w:val="00442D28"/>
    <w:rsid w:val="004A34FB"/>
    <w:rsid w:val="004B5127"/>
    <w:rsid w:val="004D2CB8"/>
    <w:rsid w:val="004F2CD2"/>
    <w:rsid w:val="00501DD2"/>
    <w:rsid w:val="005040F3"/>
    <w:rsid w:val="005335AC"/>
    <w:rsid w:val="00561AA8"/>
    <w:rsid w:val="00580DF2"/>
    <w:rsid w:val="005F564C"/>
    <w:rsid w:val="0060518F"/>
    <w:rsid w:val="006941A5"/>
    <w:rsid w:val="006A6CFD"/>
    <w:rsid w:val="006A75D5"/>
    <w:rsid w:val="007B086E"/>
    <w:rsid w:val="007B5090"/>
    <w:rsid w:val="00801B05"/>
    <w:rsid w:val="0086360C"/>
    <w:rsid w:val="0087515B"/>
    <w:rsid w:val="00883455"/>
    <w:rsid w:val="00887766"/>
    <w:rsid w:val="008D2F18"/>
    <w:rsid w:val="00931197"/>
    <w:rsid w:val="0095057D"/>
    <w:rsid w:val="00952F26"/>
    <w:rsid w:val="009858ED"/>
    <w:rsid w:val="009C4E11"/>
    <w:rsid w:val="009D68A6"/>
    <w:rsid w:val="00AE13C1"/>
    <w:rsid w:val="00AF2783"/>
    <w:rsid w:val="00B11A20"/>
    <w:rsid w:val="00BC653C"/>
    <w:rsid w:val="00C4223D"/>
    <w:rsid w:val="00CD0560"/>
    <w:rsid w:val="00CD498C"/>
    <w:rsid w:val="00CE4FD1"/>
    <w:rsid w:val="00D20F60"/>
    <w:rsid w:val="00D43CFB"/>
    <w:rsid w:val="00D4415E"/>
    <w:rsid w:val="00E52CF6"/>
    <w:rsid w:val="00F46945"/>
    <w:rsid w:val="00F473EA"/>
    <w:rsid w:val="00F478A9"/>
    <w:rsid w:val="00F5050D"/>
    <w:rsid w:val="00F76B07"/>
    <w:rsid w:val="00FB49AB"/>
    <w:rsid w:val="00FE73C0"/>
    <w:rsid w:val="00FF68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BB2AAE-68B1-4F6F-B150-584218985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E3DF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01">
    <w:name w:val="font01"/>
    <w:basedOn w:val="a0"/>
    <w:qFormat/>
    <w:rsid w:val="002E3DF9"/>
    <w:rPr>
      <w:rFonts w:ascii="Arial" w:hAnsi="Arial" w:cs="Arial"/>
      <w:color w:val="000000"/>
      <w:sz w:val="28"/>
      <w:szCs w:val="2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535</Words>
  <Characters>3053</Characters>
  <Application>Microsoft Office Word</Application>
  <DocSecurity>0</DocSecurity>
  <Lines>25</Lines>
  <Paragraphs>7</Paragraphs>
  <ScaleCrop>false</ScaleCrop>
  <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良潇 苏</dc:creator>
  <cp:keywords/>
  <dc:description/>
  <cp:lastModifiedBy>良潇 苏</cp:lastModifiedBy>
  <cp:revision>1</cp:revision>
  <dcterms:created xsi:type="dcterms:W3CDTF">2019-01-14T08:46:00Z</dcterms:created>
  <dcterms:modified xsi:type="dcterms:W3CDTF">2019-01-14T08:47:00Z</dcterms:modified>
</cp:coreProperties>
</file>