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A4E3F">
      <w:pPr>
        <w:adjustRightInd w:val="0"/>
        <w:snapToGrid w:val="0"/>
        <w:spacing w:line="600" w:lineRule="exact"/>
        <w:rPr>
          <w:rFonts w:hint="eastAsia" w:ascii="仿宋_GB2312" w:hAnsi="楷体" w:eastAsia="仿宋_GB2312" w:cs="Times New Roman"/>
          <w:b/>
          <w:sz w:val="24"/>
          <w:szCs w:val="24"/>
        </w:rPr>
      </w:pPr>
      <w:r>
        <w:rPr>
          <w:rFonts w:hint="eastAsia" w:ascii="仿宋_GB2312" w:hAnsi="楷体" w:eastAsia="仿宋_GB2312" w:cs="Times New Roman"/>
          <w:b/>
          <w:sz w:val="24"/>
          <w:szCs w:val="24"/>
        </w:rPr>
        <w:t>附件</w:t>
      </w:r>
      <w:r>
        <w:rPr>
          <w:rFonts w:hint="eastAsia" w:ascii="仿宋_GB2312" w:hAnsi="楷体" w:eastAsia="仿宋_GB2312" w:cs="Times New Roman"/>
          <w:b/>
          <w:sz w:val="24"/>
          <w:szCs w:val="24"/>
          <w:lang w:val="en-US" w:eastAsia="zh-CN"/>
        </w:rPr>
        <w:t>二</w:t>
      </w:r>
      <w:r>
        <w:rPr>
          <w:rFonts w:hint="eastAsia" w:ascii="仿宋_GB2312" w:hAnsi="楷体" w:eastAsia="仿宋_GB2312" w:cs="Times New Roman"/>
          <w:b/>
          <w:sz w:val="24"/>
          <w:szCs w:val="24"/>
        </w:rPr>
        <w:t>：</w:t>
      </w:r>
      <w:r>
        <w:rPr>
          <w:rFonts w:hint="eastAsia" w:ascii="仿宋_GB2312" w:hAnsi="楷体" w:eastAsia="仿宋_GB2312" w:cs="Times New Roman"/>
          <w:sz w:val="24"/>
          <w:szCs w:val="24"/>
          <w:lang w:val="en-US" w:eastAsia="zh-CN"/>
        </w:rPr>
        <w:t>淮北市林业局2023年度项目支出绩效自评表</w:t>
      </w:r>
    </w:p>
    <w:p w14:paraId="3115C6E5">
      <w:pPr>
        <w:adjustRightInd w:val="0"/>
        <w:snapToGrid w:val="0"/>
        <w:spacing w:line="600" w:lineRule="exact"/>
        <w:rPr>
          <w:rFonts w:ascii="仿宋_GB2312" w:hAnsi="楷体" w:eastAsia="仿宋_GB2312" w:cs="Times New Roman"/>
          <w:b/>
          <w:sz w:val="24"/>
          <w:szCs w:val="24"/>
        </w:rPr>
      </w:pPr>
      <w:r>
        <w:rPr>
          <w:rFonts w:hint="eastAsia" w:ascii="仿宋_GB2312" w:hAnsi="楷体" w:eastAsia="仿宋_GB2312" w:cs="Times New Roman"/>
          <w:b/>
          <w:sz w:val="24"/>
          <w:szCs w:val="24"/>
        </w:rPr>
        <w:t>淮北市</w:t>
      </w:r>
      <w:r>
        <w:rPr>
          <w:rFonts w:hint="eastAsia" w:ascii="仿宋_GB2312" w:hAnsi="楷体" w:eastAsia="仿宋_GB2312" w:cs="Times New Roman"/>
          <w:b/>
          <w:sz w:val="24"/>
          <w:szCs w:val="24"/>
          <w:lang w:val="en-US" w:eastAsia="zh-CN"/>
        </w:rPr>
        <w:t>林业局</w:t>
      </w:r>
      <w:r>
        <w:rPr>
          <w:rFonts w:hint="eastAsia" w:ascii="仿宋_GB2312" w:hAnsi="楷体" w:eastAsia="仿宋_GB2312" w:cs="Times New Roman"/>
          <w:b/>
          <w:sz w:val="24"/>
          <w:szCs w:val="24"/>
        </w:rPr>
        <w:t>部门绩效自评项目清单：</w:t>
      </w:r>
    </w:p>
    <w:p w14:paraId="4894BE73">
      <w:pPr>
        <w:adjustRightInd w:val="0"/>
        <w:snapToGrid w:val="0"/>
        <w:spacing w:line="600" w:lineRule="exact"/>
        <w:rPr>
          <w:rFonts w:hint="eastAsia" w:ascii="仿宋_GB2312" w:hAnsi="楷体" w:eastAsia="仿宋_GB2312" w:cs="Times New Roman"/>
          <w:sz w:val="24"/>
          <w:szCs w:val="24"/>
          <w:lang w:eastAsia="zh-CN"/>
        </w:rPr>
      </w:pPr>
      <w:r>
        <w:rPr>
          <w:rFonts w:hint="eastAsia" w:ascii="仿宋_GB2312" w:hAnsi="楷体" w:eastAsia="仿宋_GB2312" w:cs="Times New Roman"/>
          <w:sz w:val="24"/>
          <w:szCs w:val="24"/>
        </w:rPr>
        <w:t>1. 相山绿化剩余山场植树造林项目</w:t>
      </w:r>
    </w:p>
    <w:p w14:paraId="29B8D335">
      <w:pPr>
        <w:adjustRightInd w:val="0"/>
        <w:snapToGrid w:val="0"/>
        <w:spacing w:line="600" w:lineRule="exact"/>
        <w:rPr>
          <w:rFonts w:hint="eastAsia" w:ascii="仿宋_GB2312" w:hAnsi="楷体" w:eastAsia="仿宋_GB2312" w:cs="Times New Roman"/>
          <w:sz w:val="24"/>
          <w:szCs w:val="24"/>
        </w:rPr>
      </w:pPr>
      <w:r>
        <w:rPr>
          <w:rFonts w:hint="eastAsia" w:ascii="仿宋_GB2312" w:hAnsi="楷体" w:eastAsia="仿宋_GB2312" w:cs="Times New Roman"/>
          <w:sz w:val="24"/>
          <w:szCs w:val="24"/>
        </w:rPr>
        <w:t>2. 城区东部山场绿化多目标经营(尾款)项目</w:t>
      </w:r>
    </w:p>
    <w:p w14:paraId="06D51F30">
      <w:pPr>
        <w:adjustRightInd w:val="0"/>
        <w:snapToGrid w:val="0"/>
        <w:spacing w:line="600" w:lineRule="exact"/>
        <w:rPr>
          <w:rFonts w:hint="eastAsia" w:ascii="仿宋_GB2312" w:hAnsi="楷体" w:eastAsia="仿宋_GB2312" w:cs="Times New Roman"/>
          <w:sz w:val="24"/>
          <w:szCs w:val="24"/>
        </w:rPr>
      </w:pPr>
      <w:r>
        <w:rPr>
          <w:rFonts w:hint="eastAsia" w:ascii="仿宋_GB2312" w:hAnsi="楷体" w:eastAsia="仿宋_GB2312" w:cs="Times New Roman"/>
          <w:sz w:val="24"/>
          <w:szCs w:val="24"/>
        </w:rPr>
        <w:t>3. 公益林管护支出项目</w:t>
      </w:r>
    </w:p>
    <w:p w14:paraId="61DF33A8">
      <w:pPr>
        <w:adjustRightInd w:val="0"/>
        <w:snapToGrid w:val="0"/>
        <w:spacing w:line="600" w:lineRule="exact"/>
        <w:rPr>
          <w:rFonts w:hint="eastAsia" w:ascii="仿宋_GB2312" w:hAnsi="楷体" w:eastAsia="仿宋_GB2312" w:cs="Times New Roman"/>
          <w:sz w:val="24"/>
          <w:szCs w:val="24"/>
        </w:rPr>
      </w:pPr>
      <w:r>
        <w:rPr>
          <w:rFonts w:hint="eastAsia" w:ascii="仿宋_GB2312" w:hAnsi="楷体" w:eastAsia="仿宋_GB2312" w:cs="Times New Roman"/>
          <w:sz w:val="24"/>
          <w:szCs w:val="24"/>
        </w:rPr>
        <w:t>4. 森林防火项目</w:t>
      </w:r>
    </w:p>
    <w:p w14:paraId="45A9AB6F">
      <w:pPr>
        <w:adjustRightInd w:val="0"/>
        <w:snapToGrid w:val="0"/>
        <w:spacing w:line="600" w:lineRule="exact"/>
        <w:rPr>
          <w:rFonts w:hint="eastAsia" w:ascii="仿宋_GB2312" w:hAnsi="楷体" w:eastAsia="仿宋_GB2312" w:cs="Times New Roman"/>
          <w:sz w:val="24"/>
          <w:szCs w:val="24"/>
        </w:rPr>
      </w:pPr>
      <w:r>
        <w:rPr>
          <w:rFonts w:hint="eastAsia" w:ascii="仿宋_GB2312" w:hAnsi="楷体" w:eastAsia="仿宋_GB2312" w:cs="Times New Roman"/>
          <w:sz w:val="24"/>
          <w:szCs w:val="24"/>
        </w:rPr>
        <w:t>5. 林业有害生物防治体系建设项目</w:t>
      </w:r>
    </w:p>
    <w:p w14:paraId="5102DB03">
      <w:pPr>
        <w:adjustRightInd w:val="0"/>
        <w:snapToGrid w:val="0"/>
        <w:spacing w:line="600" w:lineRule="exact"/>
        <w:rPr>
          <w:rFonts w:hint="eastAsia" w:ascii="仿宋_GB2312" w:hAnsi="楷体" w:eastAsia="仿宋_GB2312" w:cs="Times New Roman"/>
          <w:sz w:val="24"/>
          <w:szCs w:val="24"/>
        </w:rPr>
      </w:pPr>
      <w:r>
        <w:rPr>
          <w:rFonts w:hint="eastAsia" w:ascii="仿宋_GB2312" w:hAnsi="楷体" w:eastAsia="仿宋_GB2312" w:cs="Times New Roman"/>
          <w:sz w:val="24"/>
          <w:szCs w:val="24"/>
        </w:rPr>
        <w:t>6. 科技强林项目</w:t>
      </w:r>
    </w:p>
    <w:p w14:paraId="5240C826">
      <w:pPr>
        <w:adjustRightInd w:val="0"/>
        <w:snapToGrid w:val="0"/>
        <w:spacing w:line="600" w:lineRule="exact"/>
        <w:rPr>
          <w:rFonts w:hint="eastAsia" w:ascii="仿宋_GB2312" w:hAnsi="楷体" w:eastAsia="仿宋_GB2312" w:cs="Times New Roman"/>
          <w:sz w:val="24"/>
          <w:szCs w:val="24"/>
          <w:lang w:val="en-US" w:eastAsia="zh-CN"/>
        </w:rPr>
      </w:pPr>
      <w:r>
        <w:rPr>
          <w:rFonts w:hint="eastAsia" w:ascii="仿宋_GB2312" w:hAnsi="楷体" w:eastAsia="仿宋_GB2312" w:cs="Times New Roman"/>
          <w:sz w:val="24"/>
          <w:szCs w:val="24"/>
          <w:lang w:val="en-US" w:eastAsia="zh-CN"/>
        </w:rPr>
        <w:t>7.</w:t>
      </w:r>
      <w:r>
        <w:rPr>
          <w:rFonts w:hint="eastAsia" w:ascii="仿宋_GB2312" w:hAnsi="楷体" w:eastAsia="仿宋_GB2312" w:cs="Times New Roman"/>
          <w:sz w:val="24"/>
          <w:szCs w:val="24"/>
        </w:rPr>
        <w:t xml:space="preserve"> 中湖湿地(尾款)项目</w:t>
      </w:r>
    </w:p>
    <w:p w14:paraId="71377C51">
      <w:pPr>
        <w:adjustRightInd w:val="0"/>
        <w:snapToGrid w:val="0"/>
        <w:spacing w:line="600" w:lineRule="exact"/>
        <w:rPr>
          <w:rFonts w:hint="eastAsia" w:ascii="仿宋_GB2312" w:hAnsi="楷体" w:eastAsia="仿宋_GB2312" w:cs="Times New Roman"/>
          <w:sz w:val="24"/>
          <w:szCs w:val="24"/>
          <w:lang w:val="en-US" w:eastAsia="zh-CN"/>
        </w:rPr>
      </w:pPr>
      <w:r>
        <w:rPr>
          <w:rFonts w:hint="eastAsia" w:ascii="仿宋_GB2312" w:hAnsi="楷体" w:eastAsia="仿宋_GB2312" w:cs="Times New Roman"/>
          <w:sz w:val="24"/>
          <w:szCs w:val="24"/>
          <w:lang w:val="en-US" w:eastAsia="zh-CN"/>
        </w:rPr>
        <w:t>8.</w:t>
      </w:r>
      <w:r>
        <w:rPr>
          <w:rFonts w:hint="eastAsia" w:ascii="仿宋_GB2312" w:hAnsi="楷体" w:eastAsia="仿宋_GB2312" w:cs="Times New Roman"/>
          <w:sz w:val="24"/>
          <w:szCs w:val="24"/>
        </w:rPr>
        <w:t xml:space="preserve"> 义务植树项目</w:t>
      </w:r>
    </w:p>
    <w:p w14:paraId="3EBCAC71">
      <w:pPr>
        <w:adjustRightInd w:val="0"/>
        <w:snapToGrid w:val="0"/>
        <w:spacing w:line="600" w:lineRule="exact"/>
        <w:rPr>
          <w:rFonts w:hint="eastAsia" w:ascii="仿宋_GB2312" w:hAnsi="楷体" w:eastAsia="仿宋_GB2312" w:cs="Times New Roman"/>
          <w:sz w:val="24"/>
          <w:szCs w:val="24"/>
          <w:lang w:val="en-US" w:eastAsia="zh-CN"/>
        </w:rPr>
      </w:pPr>
      <w:r>
        <w:rPr>
          <w:rFonts w:hint="eastAsia" w:ascii="仿宋_GB2312" w:hAnsi="楷体" w:eastAsia="仿宋_GB2312" w:cs="Times New Roman"/>
          <w:sz w:val="24"/>
          <w:szCs w:val="24"/>
          <w:lang w:val="en-US" w:eastAsia="zh-CN"/>
        </w:rPr>
        <w:t>9.</w:t>
      </w:r>
      <w:r>
        <w:rPr>
          <w:rFonts w:hint="eastAsia" w:ascii="仿宋_GB2312" w:hAnsi="楷体" w:eastAsia="仿宋_GB2312" w:cs="Times New Roman"/>
          <w:sz w:val="24"/>
          <w:szCs w:val="24"/>
        </w:rPr>
        <w:t xml:space="preserve"> 国家森林城市复查项目</w:t>
      </w:r>
    </w:p>
    <w:p w14:paraId="729B2BAF">
      <w:pPr>
        <w:adjustRightInd w:val="0"/>
        <w:snapToGrid w:val="0"/>
        <w:spacing w:line="600" w:lineRule="exact"/>
        <w:rPr>
          <w:rFonts w:hint="eastAsia" w:ascii="仿宋_GB2312" w:hAnsi="楷体" w:eastAsia="仿宋_GB2312" w:cs="Times New Roman"/>
          <w:sz w:val="24"/>
          <w:szCs w:val="24"/>
          <w:lang w:val="en-US" w:eastAsia="zh-CN"/>
        </w:rPr>
      </w:pPr>
      <w:r>
        <w:rPr>
          <w:rFonts w:hint="eastAsia" w:ascii="仿宋_GB2312" w:hAnsi="楷体" w:eastAsia="仿宋_GB2312" w:cs="Times New Roman"/>
          <w:sz w:val="24"/>
          <w:szCs w:val="24"/>
          <w:lang w:val="en-US" w:eastAsia="zh-CN"/>
        </w:rPr>
        <w:t>10.</w:t>
      </w:r>
      <w:r>
        <w:rPr>
          <w:rFonts w:hint="eastAsia" w:ascii="仿宋_GB2312" w:hAnsi="楷体" w:eastAsia="仿宋_GB2312" w:cs="Times New Roman"/>
          <w:sz w:val="24"/>
          <w:szCs w:val="24"/>
        </w:rPr>
        <w:t xml:space="preserve"> 相山绿化中幼林抚育及加密工程</w:t>
      </w:r>
    </w:p>
    <w:p w14:paraId="1B90DCD4">
      <w:pPr>
        <w:adjustRightInd w:val="0"/>
        <w:snapToGrid w:val="0"/>
        <w:spacing w:line="600" w:lineRule="exact"/>
        <w:rPr>
          <w:rFonts w:hint="eastAsia" w:ascii="仿宋_GB2312" w:hAnsi="楷体" w:eastAsia="仿宋_GB2312" w:cs="Times New Roman"/>
          <w:sz w:val="24"/>
          <w:szCs w:val="24"/>
          <w:lang w:val="en-US" w:eastAsia="zh-CN"/>
        </w:rPr>
      </w:pPr>
      <w:r>
        <w:rPr>
          <w:rFonts w:hint="eastAsia" w:ascii="仿宋_GB2312" w:hAnsi="楷体" w:eastAsia="仿宋_GB2312" w:cs="Times New Roman"/>
          <w:sz w:val="24"/>
          <w:szCs w:val="24"/>
          <w:lang w:val="en-US" w:eastAsia="zh-CN"/>
        </w:rPr>
        <w:t>11.</w:t>
      </w:r>
      <w:r>
        <w:rPr>
          <w:rFonts w:hint="eastAsia" w:ascii="仿宋_GB2312" w:hAnsi="楷体" w:eastAsia="仿宋_GB2312" w:cs="Times New Roman"/>
          <w:sz w:val="24"/>
          <w:szCs w:val="24"/>
        </w:rPr>
        <w:t xml:space="preserve"> 林业专项业务工作经费</w:t>
      </w:r>
    </w:p>
    <w:p w14:paraId="7288B7A7">
      <w:pPr>
        <w:adjustRightInd w:val="0"/>
        <w:snapToGrid w:val="0"/>
        <w:spacing w:line="600" w:lineRule="exact"/>
        <w:rPr>
          <w:rFonts w:hint="eastAsia" w:ascii="仿宋_GB2312" w:hAnsi="楷体" w:eastAsia="仿宋_GB2312" w:cs="Times New Roman"/>
          <w:sz w:val="24"/>
          <w:szCs w:val="24"/>
          <w:lang w:val="en-US" w:eastAsia="zh-CN"/>
        </w:rPr>
      </w:pPr>
      <w:r>
        <w:rPr>
          <w:rFonts w:hint="eastAsia" w:ascii="仿宋_GB2312" w:hAnsi="楷体" w:eastAsia="仿宋_GB2312" w:cs="Times New Roman"/>
          <w:sz w:val="24"/>
          <w:szCs w:val="24"/>
          <w:lang w:val="en-US" w:eastAsia="zh-CN"/>
        </w:rPr>
        <w:t>12.</w:t>
      </w:r>
      <w:r>
        <w:rPr>
          <w:rFonts w:hint="eastAsia" w:ascii="仿宋_GB2312" w:hAnsi="楷体" w:eastAsia="仿宋_GB2312" w:cs="Times New Roman"/>
          <w:sz w:val="24"/>
          <w:szCs w:val="24"/>
        </w:rPr>
        <w:t xml:space="preserve"> 林草湿资源保护管理项目</w:t>
      </w:r>
    </w:p>
    <w:p w14:paraId="43C53838">
      <w:pPr>
        <w:adjustRightInd w:val="0"/>
        <w:snapToGrid w:val="0"/>
        <w:spacing w:line="600" w:lineRule="exact"/>
        <w:rPr>
          <w:rFonts w:hint="eastAsia" w:ascii="仿宋_GB2312" w:hAnsi="楷体" w:eastAsia="仿宋_GB2312" w:cs="Times New Roman"/>
          <w:sz w:val="24"/>
          <w:szCs w:val="24"/>
        </w:rPr>
      </w:pPr>
      <w:r>
        <w:rPr>
          <w:rFonts w:hint="eastAsia" w:ascii="仿宋_GB2312" w:hAnsi="楷体" w:eastAsia="仿宋_GB2312" w:cs="Times New Roman"/>
          <w:sz w:val="24"/>
          <w:szCs w:val="24"/>
          <w:lang w:val="en-US" w:eastAsia="zh-CN"/>
        </w:rPr>
        <w:t>13.</w:t>
      </w:r>
      <w:r>
        <w:rPr>
          <w:rFonts w:hint="eastAsia" w:ascii="仿宋_GB2312" w:hAnsi="楷体" w:eastAsia="仿宋_GB2312" w:cs="Times New Roman"/>
          <w:sz w:val="24"/>
          <w:szCs w:val="24"/>
        </w:rPr>
        <w:t xml:space="preserve"> 林长制项目</w:t>
      </w:r>
    </w:p>
    <w:p w14:paraId="06F0A867">
      <w:pPr>
        <w:adjustRightInd w:val="0"/>
        <w:snapToGrid w:val="0"/>
        <w:spacing w:line="600" w:lineRule="exact"/>
        <w:rPr>
          <w:rFonts w:hint="default" w:ascii="仿宋_GB2312" w:hAnsi="楷体" w:eastAsia="仿宋_GB2312" w:cs="Times New Roman"/>
          <w:sz w:val="24"/>
          <w:szCs w:val="24"/>
          <w:lang w:val="en-US" w:eastAsia="zh-CN"/>
        </w:rPr>
      </w:pPr>
      <w:r>
        <w:rPr>
          <w:rFonts w:hint="eastAsia" w:ascii="仿宋_GB2312" w:hAnsi="楷体" w:eastAsia="仿宋_GB2312" w:cs="Times New Roman"/>
          <w:sz w:val="24"/>
          <w:szCs w:val="24"/>
          <w:lang w:val="en-US" w:eastAsia="zh-CN"/>
        </w:rPr>
        <w:t>14.</w:t>
      </w:r>
      <w:r>
        <w:rPr>
          <w:rFonts w:hint="eastAsia" w:ascii="仿宋_GB2312" w:hAnsi="楷体" w:eastAsia="仿宋_GB2312" w:cs="Times New Roman"/>
          <w:sz w:val="24"/>
          <w:szCs w:val="24"/>
        </w:rPr>
        <w:t>规划编制(尾款)项目</w:t>
      </w:r>
    </w:p>
    <w:p w14:paraId="47BA965E">
      <w:pPr>
        <w:adjustRightInd w:val="0"/>
        <w:snapToGrid w:val="0"/>
        <w:spacing w:line="600" w:lineRule="exact"/>
        <w:rPr>
          <w:rFonts w:hint="eastAsia" w:ascii="Times New Roman" w:hAnsi="Times New Roman" w:eastAsia="仿宋_GB2312" w:cs="Times New Roman"/>
          <w:sz w:val="24"/>
          <w:szCs w:val="24"/>
        </w:rPr>
      </w:pPr>
    </w:p>
    <w:p w14:paraId="4A67E53E">
      <w:pPr>
        <w:adjustRightInd w:val="0"/>
        <w:snapToGrid w:val="0"/>
        <w:spacing w:line="600" w:lineRule="exact"/>
        <w:rPr>
          <w:rFonts w:hint="eastAsia" w:ascii="Times New Roman" w:hAnsi="Times New Roman" w:eastAsia="仿宋_GB2312" w:cs="Times New Roman"/>
          <w:sz w:val="24"/>
          <w:szCs w:val="24"/>
        </w:rPr>
      </w:pPr>
    </w:p>
    <w:p w14:paraId="250B8CE4">
      <w:pPr>
        <w:jc w:val="center"/>
        <w:rPr>
          <w:rFonts w:hint="eastAsia" w:ascii="仿宋_GB2312" w:hAnsi="楷体" w:eastAsia="仿宋_GB2312" w:cs="Times New Roman"/>
          <w:b/>
          <w:sz w:val="24"/>
          <w:szCs w:val="24"/>
        </w:rPr>
      </w:pPr>
    </w:p>
    <w:p w14:paraId="1FC052BF">
      <w:pPr>
        <w:jc w:val="center"/>
        <w:rPr>
          <w:rFonts w:hint="eastAsia" w:ascii="仿宋_GB2312" w:hAnsi="楷体" w:eastAsia="仿宋_GB2312" w:cs="Times New Roman"/>
          <w:b/>
          <w:sz w:val="24"/>
          <w:szCs w:val="24"/>
        </w:rPr>
      </w:pPr>
    </w:p>
    <w:p w14:paraId="5CCDC927">
      <w:pPr>
        <w:jc w:val="center"/>
        <w:rPr>
          <w:rFonts w:hint="eastAsia" w:ascii="仿宋_GB2312" w:hAnsi="楷体" w:eastAsia="仿宋_GB2312" w:cs="Times New Roman"/>
          <w:b/>
          <w:sz w:val="24"/>
          <w:szCs w:val="24"/>
        </w:rPr>
      </w:pPr>
    </w:p>
    <w:p w14:paraId="17E1F875">
      <w:pPr>
        <w:jc w:val="center"/>
        <w:rPr>
          <w:rFonts w:hint="eastAsia" w:ascii="仿宋_GB2312" w:hAnsi="楷体" w:eastAsia="仿宋_GB2312" w:cs="Times New Roman"/>
          <w:b/>
          <w:sz w:val="24"/>
          <w:szCs w:val="24"/>
        </w:rPr>
      </w:pPr>
    </w:p>
    <w:p w14:paraId="6CBC92B8">
      <w:pPr>
        <w:jc w:val="center"/>
        <w:rPr>
          <w:rFonts w:hint="eastAsia" w:ascii="仿宋_GB2312" w:hAnsi="楷体" w:eastAsia="仿宋_GB2312" w:cs="Times New Roman"/>
          <w:b/>
          <w:sz w:val="24"/>
          <w:szCs w:val="24"/>
        </w:rPr>
      </w:pPr>
    </w:p>
    <w:p w14:paraId="7D3189B0">
      <w:pPr>
        <w:jc w:val="center"/>
        <w:rPr>
          <w:rFonts w:hint="eastAsia" w:ascii="仿宋_GB2312" w:hAnsi="楷体" w:eastAsia="仿宋_GB2312" w:cs="Times New Roman"/>
          <w:b/>
          <w:sz w:val="24"/>
          <w:szCs w:val="24"/>
        </w:rPr>
      </w:pPr>
    </w:p>
    <w:p w14:paraId="7F3B59EB">
      <w:pPr>
        <w:jc w:val="center"/>
        <w:rPr>
          <w:rFonts w:hint="eastAsia" w:ascii="仿宋_GB2312" w:hAnsi="楷体" w:eastAsia="仿宋_GB2312" w:cs="Times New Roman"/>
          <w:b/>
          <w:sz w:val="24"/>
          <w:szCs w:val="24"/>
        </w:rPr>
      </w:pPr>
    </w:p>
    <w:p w14:paraId="61A7FBA3">
      <w:pPr>
        <w:jc w:val="center"/>
        <w:rPr>
          <w:rFonts w:hint="eastAsia" w:ascii="仿宋_GB2312" w:hAnsi="楷体" w:eastAsia="仿宋_GB2312" w:cs="Times New Roman"/>
          <w:b/>
          <w:sz w:val="24"/>
          <w:szCs w:val="24"/>
        </w:r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696"/>
        <w:gridCol w:w="659"/>
        <w:gridCol w:w="1606"/>
        <w:gridCol w:w="1168"/>
        <w:gridCol w:w="1430"/>
        <w:gridCol w:w="1064"/>
        <w:gridCol w:w="700"/>
        <w:gridCol w:w="949"/>
        <w:gridCol w:w="1257"/>
        <w:gridCol w:w="969"/>
      </w:tblGrid>
      <w:tr w14:paraId="44A4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exact"/>
          <w:jc w:val="center"/>
        </w:trPr>
        <w:tc>
          <w:tcPr>
            <w:tcW w:w="11338" w:type="dxa"/>
            <w:gridSpan w:val="11"/>
            <w:tcBorders>
              <w:top w:val="nil"/>
              <w:left w:val="nil"/>
              <w:bottom w:val="nil"/>
              <w:right w:val="nil"/>
            </w:tcBorders>
            <w:shd w:val="clear" w:color="auto" w:fill="auto"/>
            <w:vAlign w:val="center"/>
          </w:tcPr>
          <w:p w14:paraId="1351BE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Style w:val="24"/>
                <w:sz w:val="24"/>
                <w:szCs w:val="24"/>
                <w:lang w:val="en-US" w:eastAsia="zh-CN" w:bidi="ar"/>
              </w:rPr>
              <w:t xml:space="preserve"> </w:t>
            </w:r>
          </w:p>
        </w:tc>
      </w:tr>
      <w:tr w14:paraId="2D16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1338" w:type="dxa"/>
            <w:gridSpan w:val="11"/>
            <w:tcBorders>
              <w:top w:val="nil"/>
              <w:left w:val="nil"/>
              <w:bottom w:val="single" w:color="000000" w:sz="4" w:space="0"/>
              <w:right w:val="nil"/>
            </w:tcBorders>
            <w:shd w:val="clear" w:color="auto" w:fill="auto"/>
            <w:vAlign w:val="top"/>
          </w:tcPr>
          <w:p w14:paraId="452A6EA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7ACA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11338" w:type="dxa"/>
            <w:gridSpan w:val="11"/>
            <w:tcBorders>
              <w:top w:val="nil"/>
              <w:left w:val="nil"/>
              <w:bottom w:val="single" w:color="000000" w:sz="4" w:space="0"/>
              <w:right w:val="nil"/>
            </w:tcBorders>
            <w:shd w:val="clear" w:color="auto" w:fill="auto"/>
            <w:vAlign w:val="top"/>
          </w:tcPr>
          <w:p w14:paraId="36D32D1F">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r>
      <w:tr w14:paraId="40DB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05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1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4AC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相山绿化剩余山场植树造林项目</w:t>
            </w:r>
          </w:p>
        </w:tc>
      </w:tr>
      <w:tr w14:paraId="3AB5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1E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1A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E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8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80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3F2B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1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C7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F1E0">
            <w:pPr>
              <w:rPr>
                <w:rFonts w:hint="eastAsia" w:ascii="宋体" w:hAnsi="宋体" w:eastAsia="宋体" w:cs="宋体"/>
                <w:i w:val="0"/>
                <w:iCs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E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5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82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E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1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7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33A2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1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DC09E">
            <w:pPr>
              <w:jc w:val="center"/>
              <w:rPr>
                <w:rFonts w:hint="eastAsia" w:ascii="宋体" w:hAnsi="宋体" w:eastAsia="宋体" w:cs="宋体"/>
                <w:i w:val="0"/>
                <w:iCs w:val="0"/>
                <w:color w:val="000000"/>
                <w:sz w:val="24"/>
                <w:szCs w:val="24"/>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5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A94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1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247万元</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B0A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246.97万元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E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8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6F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w:t>
            </w:r>
          </w:p>
        </w:tc>
      </w:tr>
      <w:tr w14:paraId="3319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1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ADE8C">
            <w:pPr>
              <w:jc w:val="center"/>
              <w:rPr>
                <w:rFonts w:hint="eastAsia" w:ascii="宋体" w:hAnsi="宋体" w:eastAsia="宋体" w:cs="宋体"/>
                <w:i w:val="0"/>
                <w:iCs w:val="0"/>
                <w:color w:val="000000"/>
                <w:sz w:val="24"/>
                <w:szCs w:val="24"/>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64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F5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91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247万元</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DBD4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246.97万元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9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8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004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1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9E8FD">
            <w:pPr>
              <w:jc w:val="center"/>
              <w:rPr>
                <w:rFonts w:hint="eastAsia" w:ascii="宋体" w:hAnsi="宋体" w:eastAsia="宋体" w:cs="宋体"/>
                <w:i w:val="0"/>
                <w:iCs w:val="0"/>
                <w:color w:val="000000"/>
                <w:sz w:val="24"/>
                <w:szCs w:val="24"/>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3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BAF1">
            <w:pPr>
              <w:jc w:val="right"/>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nil"/>
            </w:tcBorders>
            <w:shd w:val="clear" w:color="auto" w:fill="auto"/>
            <w:vAlign w:val="center"/>
          </w:tcPr>
          <w:p w14:paraId="1F50EEA0">
            <w:pPr>
              <w:jc w:val="right"/>
              <w:rPr>
                <w:rFonts w:hint="eastAsia" w:ascii="宋体" w:hAnsi="宋体" w:eastAsia="宋体" w:cs="宋体"/>
                <w:i w:val="0"/>
                <w:iCs w:val="0"/>
                <w:color w:val="000000"/>
                <w:sz w:val="24"/>
                <w:szCs w:val="24"/>
                <w:u w:val="none"/>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28140">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D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DD40">
            <w:pPr>
              <w:jc w:val="left"/>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2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237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1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C21EF">
            <w:pPr>
              <w:jc w:val="center"/>
              <w:rPr>
                <w:rFonts w:hint="eastAsia" w:ascii="宋体" w:hAnsi="宋体" w:eastAsia="宋体" w:cs="宋体"/>
                <w:i w:val="0"/>
                <w:iCs w:val="0"/>
                <w:color w:val="000000"/>
                <w:sz w:val="24"/>
                <w:szCs w:val="24"/>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3E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348C">
            <w:pPr>
              <w:jc w:val="right"/>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nil"/>
            </w:tcBorders>
            <w:shd w:val="clear" w:color="auto" w:fill="auto"/>
            <w:vAlign w:val="center"/>
          </w:tcPr>
          <w:p w14:paraId="6D9565AC">
            <w:pPr>
              <w:jc w:val="right"/>
              <w:rPr>
                <w:rFonts w:hint="eastAsia" w:ascii="宋体" w:hAnsi="宋体" w:eastAsia="宋体" w:cs="宋体"/>
                <w:i w:val="0"/>
                <w:iCs w:val="0"/>
                <w:color w:val="000000"/>
                <w:sz w:val="24"/>
                <w:szCs w:val="24"/>
                <w:u w:val="none"/>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97CDD">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2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FFE7">
            <w:pPr>
              <w:jc w:val="left"/>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2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D8E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restart"/>
            <w:tcBorders>
              <w:top w:val="single" w:color="000000" w:sz="4" w:space="0"/>
              <w:left w:val="single" w:color="000000" w:sz="4" w:space="0"/>
              <w:bottom w:val="nil"/>
              <w:right w:val="single" w:color="000000" w:sz="4" w:space="0"/>
            </w:tcBorders>
            <w:shd w:val="clear" w:color="auto" w:fill="auto"/>
            <w:vAlign w:val="center"/>
          </w:tcPr>
          <w:p w14:paraId="3AF10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5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3F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5A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4F62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4" w:hRule="exact"/>
          <w:jc w:val="center"/>
        </w:trPr>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B8D318C">
            <w:pPr>
              <w:jc w:val="center"/>
              <w:rPr>
                <w:rFonts w:hint="eastAsia" w:ascii="宋体" w:hAnsi="宋体" w:eastAsia="宋体" w:cs="宋体"/>
                <w:i w:val="0"/>
                <w:iCs w:val="0"/>
                <w:color w:val="000000"/>
                <w:sz w:val="24"/>
                <w:szCs w:val="24"/>
                <w:u w:val="none"/>
              </w:rPr>
            </w:pPr>
          </w:p>
        </w:tc>
        <w:tc>
          <w:tcPr>
            <w:tcW w:w="5582" w:type="dxa"/>
            <w:gridSpan w:val="5"/>
            <w:tcBorders>
              <w:top w:val="single" w:color="000000" w:sz="4" w:space="0"/>
              <w:left w:val="single" w:color="000000" w:sz="4" w:space="0"/>
              <w:bottom w:val="single" w:color="000000" w:sz="4" w:space="0"/>
              <w:right w:val="nil"/>
            </w:tcBorders>
            <w:shd w:val="clear" w:color="auto" w:fill="auto"/>
            <w:vAlign w:val="top"/>
          </w:tcPr>
          <w:p w14:paraId="270930B0">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方山、炸药库西部山场、方山陵园西部山场等3个山场绿化。造林总面积约640亩，其中无林地490亩、疏林地补植150亩。通过春季造林、雨季补植的方式，栽植各类树种苗木约76100株，保障苗木保存率在90%及以上。</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0B28073">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方山、炸药库西部山场、方山陵园西部山场等3个山场绿化。造林总面积约640亩，其中无林地490亩、疏林地补植150亩。通过春季造林、雨季补植的方式，栽植各类树种苗木约76100株，苗木保存70365株，高于要求90%成活率。</w:t>
            </w:r>
          </w:p>
        </w:tc>
      </w:tr>
      <w:tr w14:paraId="27E1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8AE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3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E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A0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1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5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A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4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91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2F69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9DBA87">
            <w:pPr>
              <w:jc w:val="center"/>
              <w:rPr>
                <w:rFonts w:hint="eastAsia" w:ascii="宋体" w:hAnsi="宋体" w:eastAsia="宋体" w:cs="宋体"/>
                <w:i w:val="0"/>
                <w:iCs w:val="0"/>
                <w:color w:val="000000"/>
                <w:sz w:val="24"/>
                <w:szCs w:val="24"/>
                <w:u w:val="none"/>
              </w:rPr>
            </w:pP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D5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81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32E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抚育山场面积</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0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D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E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F3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792E3">
            <w:pPr>
              <w:jc w:val="center"/>
              <w:rPr>
                <w:rFonts w:hint="eastAsia" w:ascii="宋体" w:hAnsi="宋体" w:eastAsia="宋体" w:cs="宋体"/>
                <w:i w:val="0"/>
                <w:iCs w:val="0"/>
                <w:color w:val="000000"/>
                <w:sz w:val="24"/>
                <w:szCs w:val="24"/>
                <w:u w:val="none"/>
              </w:rPr>
            </w:pPr>
          </w:p>
        </w:tc>
      </w:tr>
      <w:tr w14:paraId="43FE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FA340F">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047DA">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E1A13">
            <w:pPr>
              <w:jc w:val="center"/>
              <w:rPr>
                <w:rFonts w:hint="eastAsia" w:ascii="宋体" w:hAnsi="宋体" w:eastAsia="宋体" w:cs="宋体"/>
                <w:i w:val="0"/>
                <w:iCs w:val="0"/>
                <w:color w:val="000000"/>
                <w:sz w:val="24"/>
                <w:szCs w:val="24"/>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13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栽植苗木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1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D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76100株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05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13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D514E">
            <w:pPr>
              <w:jc w:val="center"/>
              <w:rPr>
                <w:rFonts w:hint="eastAsia" w:ascii="宋体" w:hAnsi="宋体" w:eastAsia="宋体" w:cs="宋体"/>
                <w:i w:val="0"/>
                <w:iCs w:val="0"/>
                <w:color w:val="000000"/>
                <w:sz w:val="24"/>
                <w:szCs w:val="24"/>
                <w:u w:val="none"/>
              </w:rPr>
            </w:pPr>
          </w:p>
        </w:tc>
      </w:tr>
      <w:tr w14:paraId="3D6C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F5782F">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5FAA">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9407">
            <w:pPr>
              <w:jc w:val="center"/>
              <w:rPr>
                <w:rFonts w:hint="eastAsia" w:ascii="宋体" w:hAnsi="宋体" w:eastAsia="宋体" w:cs="宋体"/>
                <w:i w:val="0"/>
                <w:iCs w:val="0"/>
                <w:color w:val="000000"/>
                <w:sz w:val="24"/>
                <w:szCs w:val="24"/>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F3B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抚育割草面积</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5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D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A0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7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C35F6">
            <w:pPr>
              <w:jc w:val="center"/>
              <w:rPr>
                <w:rFonts w:hint="eastAsia" w:ascii="宋体" w:hAnsi="宋体" w:eastAsia="宋体" w:cs="宋体"/>
                <w:i w:val="0"/>
                <w:iCs w:val="0"/>
                <w:color w:val="000000"/>
                <w:sz w:val="24"/>
                <w:szCs w:val="24"/>
                <w:u w:val="none"/>
              </w:rPr>
            </w:pPr>
          </w:p>
        </w:tc>
      </w:tr>
      <w:tr w14:paraId="1676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8C363F">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8B7E">
            <w:pPr>
              <w:jc w:val="center"/>
              <w:rPr>
                <w:rFonts w:hint="eastAsia" w:ascii="宋体" w:hAnsi="宋体" w:eastAsia="宋体" w:cs="宋体"/>
                <w:i w:val="0"/>
                <w:iCs w:val="0"/>
                <w:color w:val="000000"/>
                <w:sz w:val="24"/>
                <w:szCs w:val="24"/>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DD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19B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栽植苗木规格</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F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株高≥1.2m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B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株高≥1.2m</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66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44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3798C">
            <w:pPr>
              <w:jc w:val="center"/>
              <w:rPr>
                <w:rFonts w:hint="eastAsia" w:ascii="宋体" w:hAnsi="宋体" w:eastAsia="宋体" w:cs="宋体"/>
                <w:i w:val="0"/>
                <w:iCs w:val="0"/>
                <w:color w:val="000000"/>
                <w:sz w:val="24"/>
                <w:szCs w:val="24"/>
                <w:u w:val="none"/>
              </w:rPr>
            </w:pPr>
          </w:p>
        </w:tc>
      </w:tr>
      <w:tr w14:paraId="08C0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F3527D">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9E83F">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BABF">
            <w:pPr>
              <w:jc w:val="center"/>
              <w:rPr>
                <w:rFonts w:hint="eastAsia" w:ascii="宋体" w:hAnsi="宋体" w:eastAsia="宋体" w:cs="宋体"/>
                <w:i w:val="0"/>
                <w:iCs w:val="0"/>
                <w:color w:val="000000"/>
                <w:sz w:val="24"/>
                <w:szCs w:val="24"/>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4D2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栽植苗木成活率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B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A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B7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C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DBBE5">
            <w:pPr>
              <w:jc w:val="center"/>
              <w:rPr>
                <w:rFonts w:hint="eastAsia" w:ascii="宋体" w:hAnsi="宋体" w:eastAsia="宋体" w:cs="宋体"/>
                <w:i w:val="0"/>
                <w:iCs w:val="0"/>
                <w:color w:val="000000"/>
                <w:sz w:val="24"/>
                <w:szCs w:val="24"/>
                <w:u w:val="none"/>
              </w:rPr>
            </w:pPr>
          </w:p>
        </w:tc>
      </w:tr>
      <w:tr w14:paraId="0661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3001CA">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0BCC">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F2152">
            <w:pPr>
              <w:jc w:val="center"/>
              <w:rPr>
                <w:rFonts w:hint="eastAsia" w:ascii="宋体" w:hAnsi="宋体" w:eastAsia="宋体" w:cs="宋体"/>
                <w:i w:val="0"/>
                <w:iCs w:val="0"/>
                <w:color w:val="000000"/>
                <w:sz w:val="24"/>
                <w:szCs w:val="24"/>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D7A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防火割草留茬高</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6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2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10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B03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17AA0">
            <w:pPr>
              <w:jc w:val="center"/>
              <w:rPr>
                <w:rFonts w:hint="eastAsia" w:ascii="宋体" w:hAnsi="宋体" w:eastAsia="宋体" w:cs="宋体"/>
                <w:i w:val="0"/>
                <w:iCs w:val="0"/>
                <w:color w:val="000000"/>
                <w:sz w:val="24"/>
                <w:szCs w:val="24"/>
                <w:u w:val="none"/>
              </w:rPr>
            </w:pPr>
          </w:p>
        </w:tc>
      </w:tr>
      <w:tr w14:paraId="1928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5A8AF9">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2121">
            <w:pPr>
              <w:jc w:val="center"/>
              <w:rPr>
                <w:rFonts w:hint="eastAsia" w:ascii="宋体" w:hAnsi="宋体" w:eastAsia="宋体" w:cs="宋体"/>
                <w:i w:val="0"/>
                <w:iCs w:val="0"/>
                <w:color w:val="000000"/>
                <w:sz w:val="24"/>
                <w:szCs w:val="24"/>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30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132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1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0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358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69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45532">
            <w:pPr>
              <w:jc w:val="center"/>
              <w:rPr>
                <w:rFonts w:hint="eastAsia" w:ascii="宋体" w:hAnsi="宋体" w:eastAsia="宋体" w:cs="宋体"/>
                <w:i w:val="0"/>
                <w:iCs w:val="0"/>
                <w:color w:val="000000"/>
                <w:sz w:val="24"/>
                <w:szCs w:val="24"/>
                <w:u w:val="none"/>
              </w:rPr>
            </w:pPr>
          </w:p>
        </w:tc>
      </w:tr>
      <w:tr w14:paraId="32CC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B18F94">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1129">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AE9A8">
            <w:pPr>
              <w:jc w:val="center"/>
              <w:rPr>
                <w:rFonts w:hint="eastAsia" w:ascii="宋体" w:hAnsi="宋体" w:eastAsia="宋体" w:cs="宋体"/>
                <w:i w:val="0"/>
                <w:iCs w:val="0"/>
                <w:color w:val="000000"/>
                <w:sz w:val="24"/>
                <w:szCs w:val="24"/>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E61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2022-2023年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6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达成预期目标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59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1B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3164">
            <w:pPr>
              <w:jc w:val="center"/>
              <w:rPr>
                <w:rFonts w:hint="eastAsia" w:ascii="宋体" w:hAnsi="宋体" w:eastAsia="宋体" w:cs="宋体"/>
                <w:i w:val="0"/>
                <w:iCs w:val="0"/>
                <w:color w:val="000000"/>
                <w:sz w:val="24"/>
                <w:szCs w:val="24"/>
                <w:u w:val="none"/>
              </w:rPr>
            </w:pPr>
          </w:p>
        </w:tc>
      </w:tr>
      <w:tr w14:paraId="0D6E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0AAF32">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A152D">
            <w:pPr>
              <w:jc w:val="center"/>
              <w:rPr>
                <w:rFonts w:hint="eastAsia" w:ascii="宋体" w:hAnsi="宋体" w:eastAsia="宋体" w:cs="宋体"/>
                <w:i w:val="0"/>
                <w:iCs w:val="0"/>
                <w:color w:val="000000"/>
                <w:sz w:val="24"/>
                <w:szCs w:val="24"/>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2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9D6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植树造林总投资</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F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246.97万元</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C2A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DB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06B9E">
            <w:pPr>
              <w:jc w:val="center"/>
              <w:rPr>
                <w:rFonts w:hint="eastAsia" w:ascii="宋体" w:hAnsi="宋体" w:eastAsia="宋体" w:cs="宋体"/>
                <w:i w:val="0"/>
                <w:iCs w:val="0"/>
                <w:color w:val="000000"/>
                <w:sz w:val="24"/>
                <w:szCs w:val="24"/>
                <w:u w:val="none"/>
              </w:rPr>
            </w:pPr>
          </w:p>
        </w:tc>
      </w:tr>
      <w:tr w14:paraId="754A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777A62">
            <w:pPr>
              <w:jc w:val="center"/>
              <w:rPr>
                <w:rFonts w:hint="eastAsia" w:ascii="宋体" w:hAnsi="宋体" w:eastAsia="宋体" w:cs="宋体"/>
                <w:i w:val="0"/>
                <w:iCs w:val="0"/>
                <w:color w:val="000000"/>
                <w:sz w:val="24"/>
                <w:szCs w:val="24"/>
                <w:u w:val="none"/>
              </w:rPr>
            </w:pP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FD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C6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4EF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8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提高林分质量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F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达成预期目标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5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29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3D719">
            <w:pPr>
              <w:jc w:val="center"/>
              <w:rPr>
                <w:rFonts w:hint="eastAsia" w:ascii="宋体" w:hAnsi="宋体" w:eastAsia="宋体" w:cs="宋体"/>
                <w:i w:val="0"/>
                <w:iCs w:val="0"/>
                <w:color w:val="000000"/>
                <w:sz w:val="24"/>
                <w:szCs w:val="24"/>
                <w:u w:val="none"/>
              </w:rPr>
            </w:pPr>
          </w:p>
        </w:tc>
      </w:tr>
      <w:tr w14:paraId="513C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8C1ED4">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FCE8">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9FB9">
            <w:pPr>
              <w:jc w:val="center"/>
              <w:rPr>
                <w:rFonts w:hint="eastAsia" w:ascii="宋体" w:hAnsi="宋体" w:eastAsia="宋体" w:cs="宋体"/>
                <w:i w:val="0"/>
                <w:iCs w:val="0"/>
                <w:color w:val="000000"/>
                <w:sz w:val="24"/>
                <w:szCs w:val="24"/>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196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2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3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达成预期目标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80A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9C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D468C">
            <w:pPr>
              <w:jc w:val="center"/>
              <w:rPr>
                <w:rFonts w:hint="eastAsia" w:ascii="宋体" w:hAnsi="宋体" w:eastAsia="宋体" w:cs="宋体"/>
                <w:i w:val="0"/>
                <w:iCs w:val="0"/>
                <w:color w:val="000000"/>
                <w:sz w:val="24"/>
                <w:szCs w:val="24"/>
                <w:u w:val="none"/>
              </w:rPr>
            </w:pPr>
          </w:p>
        </w:tc>
      </w:tr>
      <w:tr w14:paraId="77B9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B0C4C9">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16B2">
            <w:pPr>
              <w:jc w:val="center"/>
              <w:rPr>
                <w:rFonts w:hint="eastAsia" w:ascii="宋体" w:hAnsi="宋体" w:eastAsia="宋体" w:cs="宋体"/>
                <w:i w:val="0"/>
                <w:iCs w:val="0"/>
                <w:color w:val="000000"/>
                <w:sz w:val="24"/>
                <w:szCs w:val="24"/>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8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79E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民众保护意识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9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提高明显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1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达成预期目标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08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10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9B0E2">
            <w:pPr>
              <w:jc w:val="center"/>
              <w:rPr>
                <w:rFonts w:hint="eastAsia" w:ascii="宋体" w:hAnsi="宋体" w:eastAsia="宋体" w:cs="宋体"/>
                <w:i w:val="0"/>
                <w:iCs w:val="0"/>
                <w:color w:val="000000"/>
                <w:sz w:val="24"/>
                <w:szCs w:val="24"/>
                <w:u w:val="none"/>
              </w:rPr>
            </w:pPr>
          </w:p>
        </w:tc>
      </w:tr>
      <w:tr w14:paraId="4BB0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2363E7">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096FF">
            <w:pPr>
              <w:jc w:val="center"/>
              <w:rPr>
                <w:rFonts w:hint="eastAsia" w:ascii="宋体" w:hAnsi="宋体" w:eastAsia="宋体" w:cs="宋体"/>
                <w:i w:val="0"/>
                <w:iCs w:val="0"/>
                <w:color w:val="000000"/>
                <w:sz w:val="24"/>
                <w:szCs w:val="24"/>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B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543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林区生态</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B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6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达成预期目标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C2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D7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D5B54">
            <w:pPr>
              <w:jc w:val="center"/>
              <w:rPr>
                <w:rFonts w:hint="eastAsia" w:ascii="宋体" w:hAnsi="宋体" w:eastAsia="宋体" w:cs="宋体"/>
                <w:i w:val="0"/>
                <w:iCs w:val="0"/>
                <w:color w:val="000000"/>
                <w:sz w:val="24"/>
                <w:szCs w:val="24"/>
                <w:u w:val="none"/>
              </w:rPr>
            </w:pPr>
          </w:p>
        </w:tc>
      </w:tr>
      <w:tr w14:paraId="7B67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6B0601">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A4B5">
            <w:pPr>
              <w:jc w:val="center"/>
              <w:rPr>
                <w:rFonts w:hint="eastAsia" w:ascii="宋体" w:hAnsi="宋体" w:eastAsia="宋体" w:cs="宋体"/>
                <w:i w:val="0"/>
                <w:iCs w:val="0"/>
                <w:color w:val="000000"/>
                <w:sz w:val="24"/>
                <w:szCs w:val="24"/>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9B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F15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森林生态系统</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4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C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达成预期目标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EA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BCE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5F6D2">
            <w:pPr>
              <w:jc w:val="center"/>
              <w:rPr>
                <w:rFonts w:hint="eastAsia" w:ascii="宋体" w:hAnsi="宋体" w:eastAsia="宋体" w:cs="宋体"/>
                <w:i w:val="0"/>
                <w:iCs w:val="0"/>
                <w:color w:val="000000"/>
                <w:sz w:val="24"/>
                <w:szCs w:val="24"/>
                <w:u w:val="none"/>
              </w:rPr>
            </w:pPr>
          </w:p>
        </w:tc>
      </w:tr>
      <w:tr w14:paraId="35BE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8A22AB">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AE0AA">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CF44D">
            <w:pPr>
              <w:jc w:val="center"/>
              <w:rPr>
                <w:rFonts w:hint="eastAsia" w:ascii="宋体" w:hAnsi="宋体" w:eastAsia="宋体" w:cs="宋体"/>
                <w:i w:val="0"/>
                <w:iCs w:val="0"/>
                <w:color w:val="000000"/>
                <w:sz w:val="24"/>
                <w:szCs w:val="24"/>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D4A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促进林区可持续发展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6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6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达成预期目标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9D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6F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45C20">
            <w:pPr>
              <w:jc w:val="center"/>
              <w:rPr>
                <w:rFonts w:hint="eastAsia" w:ascii="宋体" w:hAnsi="宋体" w:eastAsia="宋体" w:cs="宋体"/>
                <w:i w:val="0"/>
                <w:iCs w:val="0"/>
                <w:color w:val="000000"/>
                <w:sz w:val="24"/>
                <w:szCs w:val="24"/>
                <w:u w:val="none"/>
              </w:rPr>
            </w:pPr>
          </w:p>
        </w:tc>
      </w:tr>
      <w:tr w14:paraId="03F5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E2B88E">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4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3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A6D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林地周边群众满意度</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0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0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286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AD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A2BD7">
            <w:pPr>
              <w:jc w:val="center"/>
              <w:rPr>
                <w:rFonts w:hint="eastAsia" w:ascii="宋体" w:hAnsi="宋体" w:eastAsia="宋体" w:cs="宋体"/>
                <w:i w:val="0"/>
                <w:iCs w:val="0"/>
                <w:color w:val="000000"/>
                <w:sz w:val="24"/>
                <w:szCs w:val="24"/>
                <w:u w:val="none"/>
              </w:rPr>
            </w:pPr>
          </w:p>
        </w:tc>
      </w:tr>
      <w:tr w14:paraId="296B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63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8302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EBCF">
            <w:pPr>
              <w:rPr>
                <w:rFonts w:hint="eastAsia" w:ascii="宋体" w:hAnsi="宋体" w:eastAsia="宋体" w:cs="宋体"/>
                <w:b/>
                <w:bCs/>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A3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5B7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99.99</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D4BED">
            <w:pPr>
              <w:jc w:val="center"/>
              <w:rPr>
                <w:rFonts w:hint="eastAsia" w:ascii="宋体" w:hAnsi="宋体" w:eastAsia="宋体" w:cs="宋体"/>
                <w:i w:val="0"/>
                <w:iCs w:val="0"/>
                <w:color w:val="000000"/>
                <w:sz w:val="24"/>
                <w:szCs w:val="24"/>
                <w:u w:val="none"/>
              </w:rPr>
            </w:pPr>
          </w:p>
        </w:tc>
      </w:tr>
    </w:tbl>
    <w:p w14:paraId="3E068D20">
      <w:pPr>
        <w:jc w:val="center"/>
        <w:rPr>
          <w:rFonts w:hint="eastAsia" w:ascii="仿宋_GB2312" w:hAnsi="楷体" w:eastAsia="仿宋_GB2312" w:cs="Times New Roman"/>
          <w:b/>
          <w:sz w:val="24"/>
          <w:szCs w:val="24"/>
        </w:rPr>
      </w:pPr>
    </w:p>
    <w:p w14:paraId="31C65C1F">
      <w:pPr>
        <w:rPr>
          <w:sz w:val="24"/>
          <w:szCs w:val="24"/>
        </w:rPr>
      </w:pPr>
    </w:p>
    <w:p w14:paraId="274FEFFA">
      <w:pPr>
        <w:rPr>
          <w:sz w:val="24"/>
          <w:szCs w:val="24"/>
        </w:rPr>
      </w:pPr>
    </w:p>
    <w:p w14:paraId="012B9396">
      <w:pPr>
        <w:rPr>
          <w:sz w:val="24"/>
          <w:szCs w:val="24"/>
        </w:rPr>
      </w:pPr>
    </w:p>
    <w:p w14:paraId="69A44FD6">
      <w:pPr>
        <w:rPr>
          <w:sz w:val="24"/>
          <w:szCs w:val="24"/>
        </w:rPr>
      </w:pPr>
    </w:p>
    <w:p w14:paraId="6F69E500">
      <w:pPr>
        <w:rPr>
          <w:sz w:val="24"/>
          <w:szCs w:val="24"/>
        </w:rPr>
      </w:pPr>
    </w:p>
    <w:p w14:paraId="6332C58D">
      <w:pPr>
        <w:rPr>
          <w:sz w:val="24"/>
          <w:szCs w:val="24"/>
        </w:rPr>
      </w:pPr>
    </w:p>
    <w:p w14:paraId="5FA88F98">
      <w:pPr>
        <w:rPr>
          <w:sz w:val="24"/>
          <w:szCs w:val="24"/>
        </w:rPr>
      </w:pPr>
    </w:p>
    <w:p w14:paraId="205EF824">
      <w:pPr>
        <w:rPr>
          <w:sz w:val="24"/>
          <w:szCs w:val="24"/>
        </w:rPr>
      </w:pPr>
    </w:p>
    <w:p w14:paraId="7E2F04F8">
      <w:pPr>
        <w:rPr>
          <w:sz w:val="24"/>
          <w:szCs w:val="24"/>
        </w:rPr>
      </w:pPr>
    </w:p>
    <w:p w14:paraId="6AFAE1C9">
      <w:pPr>
        <w:rPr>
          <w:sz w:val="24"/>
          <w:szCs w:val="24"/>
        </w:rPr>
      </w:pPr>
    </w:p>
    <w:p w14:paraId="7751914B">
      <w:pPr>
        <w:rPr>
          <w:sz w:val="24"/>
          <w:szCs w:val="24"/>
        </w:rPr>
      </w:pPr>
    </w:p>
    <w:tbl>
      <w:tblPr>
        <w:tblStyle w:val="10"/>
        <w:tblpPr w:leftFromText="180" w:rightFromText="180" w:vertAnchor="text" w:horzAnchor="page" w:tblpX="392" w:tblpY="291"/>
        <w:tblOverlap w:val="never"/>
        <w:tblW w:w="11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843"/>
        <w:gridCol w:w="1249"/>
        <w:gridCol w:w="2009"/>
        <w:gridCol w:w="851"/>
        <w:gridCol w:w="1575"/>
        <w:gridCol w:w="1200"/>
        <w:gridCol w:w="720"/>
        <w:gridCol w:w="853"/>
        <w:gridCol w:w="212"/>
        <w:gridCol w:w="645"/>
        <w:gridCol w:w="661"/>
      </w:tblGrid>
      <w:tr w14:paraId="13CA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46" w:hRule="exact"/>
        </w:trPr>
        <w:tc>
          <w:tcPr>
            <w:tcW w:w="11338" w:type="dxa"/>
            <w:gridSpan w:val="12"/>
            <w:tcBorders>
              <w:top w:val="nil"/>
              <w:left w:val="nil"/>
              <w:bottom w:val="nil"/>
              <w:right w:val="nil"/>
            </w:tcBorders>
            <w:shd w:val="clear" w:color="auto" w:fill="auto"/>
            <w:vAlign w:val="center"/>
          </w:tcPr>
          <w:p w14:paraId="04B4A9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Style w:val="29"/>
                <w:sz w:val="24"/>
                <w:szCs w:val="24"/>
                <w:lang w:val="en-US" w:eastAsia="zh-CN" w:bidi="ar"/>
              </w:rPr>
              <w:t xml:space="preserve"> </w:t>
            </w:r>
          </w:p>
        </w:tc>
      </w:tr>
      <w:tr w14:paraId="41E7A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11338" w:type="dxa"/>
            <w:gridSpan w:val="12"/>
            <w:tcBorders>
              <w:top w:val="nil"/>
              <w:left w:val="nil"/>
              <w:bottom w:val="single" w:color="000000" w:sz="4" w:space="0"/>
              <w:right w:val="nil"/>
            </w:tcBorders>
            <w:shd w:val="clear" w:color="auto" w:fill="auto"/>
            <w:vAlign w:val="top"/>
          </w:tcPr>
          <w:p w14:paraId="0D09148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48C6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6" w:hRule="exact"/>
        </w:trPr>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2B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7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957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林业专项业务工作经费</w:t>
            </w:r>
          </w:p>
        </w:tc>
      </w:tr>
      <w:tr w14:paraId="5D2A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1E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AD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5B7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71D2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6" w:hRule="exact"/>
        </w:trPr>
        <w:tc>
          <w:tcPr>
            <w:tcW w:w="2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D8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E4C5">
            <w:pP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9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6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1F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FD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F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A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4A18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2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FB83">
            <w:pPr>
              <w:jc w:val="center"/>
              <w:rPr>
                <w:rFonts w:hint="eastAsia" w:ascii="宋体" w:hAnsi="宋体" w:eastAsia="宋体" w:cs="宋体"/>
                <w:i w:val="0"/>
                <w:iCs w:val="0"/>
                <w:color w:val="000000"/>
                <w:sz w:val="24"/>
                <w:szCs w:val="24"/>
                <w:u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91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E6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41.5万元</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125899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8EC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40.0583万元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B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57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D35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9.65 </w:t>
            </w:r>
          </w:p>
        </w:tc>
      </w:tr>
      <w:tr w14:paraId="302E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2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D10B">
            <w:pPr>
              <w:jc w:val="center"/>
              <w:rPr>
                <w:rFonts w:hint="eastAsia" w:ascii="宋体" w:hAnsi="宋体" w:eastAsia="宋体" w:cs="宋体"/>
                <w:i w:val="0"/>
                <w:iCs w:val="0"/>
                <w:color w:val="000000"/>
                <w:sz w:val="24"/>
                <w:szCs w:val="24"/>
                <w:u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1F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A2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41.5万元</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53E4724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34C4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40.0583万元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A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EB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5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577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2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6787">
            <w:pPr>
              <w:jc w:val="center"/>
              <w:rPr>
                <w:rFonts w:hint="eastAsia" w:ascii="宋体" w:hAnsi="宋体" w:eastAsia="宋体" w:cs="宋体"/>
                <w:i w:val="0"/>
                <w:iCs w:val="0"/>
                <w:color w:val="000000"/>
                <w:sz w:val="24"/>
                <w:szCs w:val="24"/>
                <w:u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5941">
            <w:pPr>
              <w:jc w:val="right"/>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05055ACD">
            <w:pPr>
              <w:jc w:val="right"/>
              <w:rPr>
                <w:rFonts w:hint="eastAsia" w:ascii="宋体" w:hAnsi="宋体" w:eastAsia="宋体" w:cs="宋体"/>
                <w:i w:val="0"/>
                <w:iCs w:val="0"/>
                <w:color w:val="000000"/>
                <w:sz w:val="24"/>
                <w:szCs w:val="24"/>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765E6">
            <w:pPr>
              <w:jc w:val="center"/>
              <w:rPr>
                <w:rFonts w:hint="eastAsia" w:ascii="宋体" w:hAnsi="宋体" w:eastAsia="宋体" w:cs="宋体"/>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2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59771">
            <w:pPr>
              <w:jc w:val="left"/>
              <w:rPr>
                <w:rFonts w:hint="eastAsia" w:ascii="宋体" w:hAnsi="宋体" w:eastAsia="宋体" w:cs="宋体"/>
                <w:i w:val="0"/>
                <w:iCs w:val="0"/>
                <w:color w:val="000000"/>
                <w:sz w:val="24"/>
                <w:szCs w:val="24"/>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4C2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6" w:hRule="exact"/>
        </w:trPr>
        <w:tc>
          <w:tcPr>
            <w:tcW w:w="2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6C04D">
            <w:pPr>
              <w:jc w:val="center"/>
              <w:rPr>
                <w:rFonts w:hint="eastAsia" w:ascii="宋体" w:hAnsi="宋体" w:eastAsia="宋体" w:cs="宋体"/>
                <w:i w:val="0"/>
                <w:iCs w:val="0"/>
                <w:color w:val="000000"/>
                <w:sz w:val="24"/>
                <w:szCs w:val="24"/>
                <w:u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38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B359">
            <w:pPr>
              <w:jc w:val="right"/>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03E1FAE1">
            <w:pPr>
              <w:jc w:val="right"/>
              <w:rPr>
                <w:rFonts w:hint="eastAsia" w:ascii="宋体" w:hAnsi="宋体" w:eastAsia="宋体" w:cs="宋体"/>
                <w:i w:val="0"/>
                <w:iCs w:val="0"/>
                <w:color w:val="000000"/>
                <w:sz w:val="24"/>
                <w:szCs w:val="24"/>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AA8F7">
            <w:pPr>
              <w:jc w:val="center"/>
              <w:rPr>
                <w:rFonts w:hint="eastAsia" w:ascii="宋体" w:hAnsi="宋体" w:eastAsia="宋体" w:cs="宋体"/>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D8E31">
            <w:pPr>
              <w:jc w:val="left"/>
              <w:rPr>
                <w:rFonts w:hint="eastAsia" w:ascii="宋体" w:hAnsi="宋体" w:eastAsia="宋体" w:cs="宋体"/>
                <w:i w:val="0"/>
                <w:iCs w:val="0"/>
                <w:color w:val="000000"/>
                <w:sz w:val="24"/>
                <w:szCs w:val="24"/>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2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2D0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restart"/>
            <w:tcBorders>
              <w:top w:val="single" w:color="000000" w:sz="4" w:space="0"/>
              <w:left w:val="single" w:color="000000" w:sz="4" w:space="0"/>
              <w:bottom w:val="nil"/>
              <w:right w:val="single" w:color="000000" w:sz="4" w:space="0"/>
            </w:tcBorders>
            <w:shd w:val="clear" w:color="auto" w:fill="auto"/>
            <w:vAlign w:val="center"/>
          </w:tcPr>
          <w:p w14:paraId="781E1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520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2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A72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E10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12" w:hRule="exact"/>
        </w:trPr>
        <w:tc>
          <w:tcPr>
            <w:tcW w:w="520" w:type="dxa"/>
            <w:vMerge w:val="continue"/>
            <w:tcBorders>
              <w:top w:val="single" w:color="000000" w:sz="4" w:space="0"/>
              <w:left w:val="single" w:color="000000" w:sz="4" w:space="0"/>
              <w:bottom w:val="nil"/>
              <w:right w:val="single" w:color="000000" w:sz="4" w:space="0"/>
            </w:tcBorders>
            <w:shd w:val="clear" w:color="auto" w:fill="auto"/>
            <w:vAlign w:val="center"/>
          </w:tcPr>
          <w:p w14:paraId="215BB425">
            <w:pPr>
              <w:jc w:val="center"/>
              <w:rPr>
                <w:rFonts w:hint="eastAsia" w:ascii="宋体" w:hAnsi="宋体" w:eastAsia="宋体" w:cs="宋体"/>
                <w:i w:val="0"/>
                <w:iCs w:val="0"/>
                <w:color w:val="000000"/>
                <w:sz w:val="24"/>
                <w:szCs w:val="24"/>
                <w:u w:val="none"/>
              </w:rPr>
            </w:pPr>
          </w:p>
        </w:tc>
        <w:tc>
          <w:tcPr>
            <w:tcW w:w="6527" w:type="dxa"/>
            <w:gridSpan w:val="5"/>
            <w:tcBorders>
              <w:top w:val="single" w:color="000000" w:sz="4" w:space="0"/>
              <w:left w:val="single" w:color="000000" w:sz="4" w:space="0"/>
              <w:bottom w:val="single" w:color="000000" w:sz="4" w:space="0"/>
              <w:right w:val="nil"/>
            </w:tcBorders>
            <w:shd w:val="clear" w:color="auto" w:fill="auto"/>
            <w:vAlign w:val="top"/>
          </w:tcPr>
          <w:p w14:paraId="4CFBE512">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林业专项业务工作经费，有效保障在林业工作中产生的办公费、培训费、差旅费、印刷费、劳务费、维修费、租赁费、邮寄快递费、公务接待费等业务经费支出，为林业工作顺利开展提供坚实的物质保障。</w:t>
            </w:r>
          </w:p>
        </w:tc>
        <w:tc>
          <w:tcPr>
            <w:tcW w:w="429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C4D2B0B">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有效保障在林业工作中产生的办公费、培训费、差旅费、印刷费、劳务费、维修费、租赁费、邮寄快递费、公务接待费等业务经费支出，为林业工作顺利开展提供坚实的物质保障。</w:t>
            </w:r>
          </w:p>
        </w:tc>
      </w:tr>
      <w:tr w14:paraId="757B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21E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E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5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28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3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F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A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5A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3A15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AF1E33">
            <w:pPr>
              <w:jc w:val="center"/>
              <w:rPr>
                <w:rFonts w:hint="eastAsia" w:ascii="宋体" w:hAnsi="宋体" w:eastAsia="宋体" w:cs="宋体"/>
                <w:i w:val="0"/>
                <w:iCs w:val="0"/>
                <w:color w:val="000000"/>
                <w:sz w:val="24"/>
                <w:szCs w:val="24"/>
                <w:u w:val="none"/>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D1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EA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510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服务人数数量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2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≥30人次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6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1B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63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5FCF8">
            <w:pPr>
              <w:jc w:val="center"/>
              <w:rPr>
                <w:rFonts w:hint="eastAsia" w:ascii="宋体" w:hAnsi="宋体" w:eastAsia="宋体" w:cs="宋体"/>
                <w:i w:val="0"/>
                <w:iCs w:val="0"/>
                <w:color w:val="000000"/>
                <w:sz w:val="24"/>
                <w:szCs w:val="24"/>
                <w:u w:val="none"/>
              </w:rPr>
            </w:pPr>
          </w:p>
        </w:tc>
      </w:tr>
      <w:tr w14:paraId="3F92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41CF3B">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1C4AB">
            <w:pPr>
              <w:jc w:val="center"/>
              <w:rPr>
                <w:rFonts w:hint="eastAsia" w:ascii="宋体" w:hAnsi="宋体" w:eastAsia="宋体" w:cs="宋体"/>
                <w:i w:val="0"/>
                <w:iCs w:val="0"/>
                <w:color w:val="000000"/>
                <w:sz w:val="24"/>
                <w:szCs w:val="24"/>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F1793">
            <w:pPr>
              <w:jc w:val="center"/>
              <w:rPr>
                <w:rFonts w:hint="eastAsia" w:ascii="宋体" w:hAnsi="宋体" w:eastAsia="宋体" w:cs="宋体"/>
                <w:i w:val="0"/>
                <w:iCs w:val="0"/>
                <w:color w:val="000000"/>
                <w:sz w:val="24"/>
                <w:szCs w:val="24"/>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F87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出差次数、人次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C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≥50人次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4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110人次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9C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1D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CFC3D">
            <w:pPr>
              <w:jc w:val="center"/>
              <w:rPr>
                <w:rFonts w:hint="eastAsia" w:ascii="宋体" w:hAnsi="宋体" w:eastAsia="宋体" w:cs="宋体"/>
                <w:i w:val="0"/>
                <w:iCs w:val="0"/>
                <w:color w:val="000000"/>
                <w:sz w:val="24"/>
                <w:szCs w:val="24"/>
                <w:u w:val="none"/>
              </w:rPr>
            </w:pPr>
          </w:p>
        </w:tc>
      </w:tr>
      <w:tr w14:paraId="062B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C92E6F">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E817">
            <w:pPr>
              <w:jc w:val="center"/>
              <w:rPr>
                <w:rFonts w:hint="eastAsia" w:ascii="宋体" w:hAnsi="宋体" w:eastAsia="宋体" w:cs="宋体"/>
                <w:i w:val="0"/>
                <w:iCs w:val="0"/>
                <w:color w:val="000000"/>
                <w:sz w:val="24"/>
                <w:szCs w:val="24"/>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FF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3E5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经费支出合规性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4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0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D6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C1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826BA">
            <w:pPr>
              <w:jc w:val="center"/>
              <w:rPr>
                <w:rFonts w:hint="eastAsia" w:ascii="宋体" w:hAnsi="宋体" w:eastAsia="宋体" w:cs="宋体"/>
                <w:i w:val="0"/>
                <w:iCs w:val="0"/>
                <w:color w:val="000000"/>
                <w:sz w:val="24"/>
                <w:szCs w:val="24"/>
                <w:u w:val="none"/>
              </w:rPr>
            </w:pPr>
          </w:p>
        </w:tc>
      </w:tr>
      <w:tr w14:paraId="4084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A44E77">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167D">
            <w:pPr>
              <w:jc w:val="center"/>
              <w:rPr>
                <w:rFonts w:hint="eastAsia" w:ascii="宋体" w:hAnsi="宋体" w:eastAsia="宋体" w:cs="宋体"/>
                <w:i w:val="0"/>
                <w:iCs w:val="0"/>
                <w:color w:val="000000"/>
                <w:sz w:val="24"/>
                <w:szCs w:val="24"/>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A8B9">
            <w:pPr>
              <w:jc w:val="center"/>
              <w:rPr>
                <w:rFonts w:hint="eastAsia" w:ascii="宋体" w:hAnsi="宋体" w:eastAsia="宋体" w:cs="宋体"/>
                <w:i w:val="0"/>
                <w:iCs w:val="0"/>
                <w:color w:val="000000"/>
                <w:sz w:val="24"/>
                <w:szCs w:val="24"/>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0E6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维修申报处理率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A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7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18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CE7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85AC9">
            <w:pPr>
              <w:jc w:val="center"/>
              <w:rPr>
                <w:rFonts w:hint="eastAsia" w:ascii="宋体" w:hAnsi="宋体" w:eastAsia="宋体" w:cs="宋体"/>
                <w:i w:val="0"/>
                <w:iCs w:val="0"/>
                <w:color w:val="000000"/>
                <w:sz w:val="24"/>
                <w:szCs w:val="24"/>
                <w:u w:val="none"/>
              </w:rPr>
            </w:pPr>
          </w:p>
        </w:tc>
      </w:tr>
      <w:tr w14:paraId="3798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80B869">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D97D7">
            <w:pPr>
              <w:jc w:val="center"/>
              <w:rPr>
                <w:rFonts w:hint="eastAsia" w:ascii="宋体" w:hAnsi="宋体" w:eastAsia="宋体" w:cs="宋体"/>
                <w:i w:val="0"/>
                <w:iCs w:val="0"/>
                <w:color w:val="000000"/>
                <w:sz w:val="24"/>
                <w:szCs w:val="24"/>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3626">
            <w:pPr>
              <w:jc w:val="center"/>
              <w:rPr>
                <w:rFonts w:hint="eastAsia" w:ascii="宋体" w:hAnsi="宋体" w:eastAsia="宋体" w:cs="宋体"/>
                <w:i w:val="0"/>
                <w:iCs w:val="0"/>
                <w:color w:val="000000"/>
                <w:sz w:val="24"/>
                <w:szCs w:val="24"/>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1AD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公共设施设备维护保养完好率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6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办公设备基本完好，适应工作要求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2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23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603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0C5B9">
            <w:pPr>
              <w:jc w:val="center"/>
              <w:rPr>
                <w:rFonts w:hint="eastAsia" w:ascii="宋体" w:hAnsi="宋体" w:eastAsia="宋体" w:cs="宋体"/>
                <w:i w:val="0"/>
                <w:iCs w:val="0"/>
                <w:color w:val="000000"/>
                <w:sz w:val="24"/>
                <w:szCs w:val="24"/>
                <w:u w:val="none"/>
              </w:rPr>
            </w:pPr>
          </w:p>
        </w:tc>
      </w:tr>
      <w:tr w14:paraId="2413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1780E9">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24DD4">
            <w:pPr>
              <w:jc w:val="center"/>
              <w:rPr>
                <w:rFonts w:hint="eastAsia" w:ascii="宋体" w:hAnsi="宋体" w:eastAsia="宋体" w:cs="宋体"/>
                <w:i w:val="0"/>
                <w:iCs w:val="0"/>
                <w:color w:val="000000"/>
                <w:sz w:val="24"/>
                <w:szCs w:val="24"/>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AB62">
            <w:pPr>
              <w:jc w:val="center"/>
              <w:rPr>
                <w:rFonts w:hint="eastAsia" w:ascii="宋体" w:hAnsi="宋体" w:eastAsia="宋体" w:cs="宋体"/>
                <w:i w:val="0"/>
                <w:iCs w:val="0"/>
                <w:color w:val="000000"/>
                <w:sz w:val="24"/>
                <w:szCs w:val="24"/>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341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大楼运行管理情况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D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大楼运行管理良好，适应工作要求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A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7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26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EE002">
            <w:pPr>
              <w:jc w:val="center"/>
              <w:rPr>
                <w:rFonts w:hint="eastAsia" w:ascii="宋体" w:hAnsi="宋体" w:eastAsia="宋体" w:cs="宋体"/>
                <w:i w:val="0"/>
                <w:iCs w:val="0"/>
                <w:color w:val="000000"/>
                <w:sz w:val="24"/>
                <w:szCs w:val="24"/>
                <w:u w:val="none"/>
              </w:rPr>
            </w:pPr>
          </w:p>
        </w:tc>
      </w:tr>
      <w:tr w14:paraId="127C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A4AFBC">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17A6B">
            <w:pPr>
              <w:jc w:val="center"/>
              <w:rPr>
                <w:rFonts w:hint="eastAsia" w:ascii="宋体" w:hAnsi="宋体" w:eastAsia="宋体" w:cs="宋体"/>
                <w:i w:val="0"/>
                <w:iCs w:val="0"/>
                <w:color w:val="000000"/>
                <w:sz w:val="24"/>
                <w:szCs w:val="24"/>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F9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FC5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服务完成及时性</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38F41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及时高效处理机关运行维护事宜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6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29D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33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CC9C3">
            <w:pPr>
              <w:jc w:val="center"/>
              <w:rPr>
                <w:rFonts w:hint="eastAsia" w:ascii="宋体" w:hAnsi="宋体" w:eastAsia="宋体" w:cs="宋体"/>
                <w:i w:val="0"/>
                <w:iCs w:val="0"/>
                <w:color w:val="000000"/>
                <w:sz w:val="24"/>
                <w:szCs w:val="24"/>
                <w:u w:val="none"/>
              </w:rPr>
            </w:pPr>
          </w:p>
        </w:tc>
      </w:tr>
      <w:tr w14:paraId="6591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122848">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335EC">
            <w:pPr>
              <w:jc w:val="center"/>
              <w:rPr>
                <w:rFonts w:hint="eastAsia" w:ascii="宋体" w:hAnsi="宋体" w:eastAsia="宋体" w:cs="宋体"/>
                <w:i w:val="0"/>
                <w:iCs w:val="0"/>
                <w:color w:val="000000"/>
                <w:sz w:val="24"/>
                <w:szCs w:val="24"/>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FE36">
            <w:pPr>
              <w:jc w:val="center"/>
              <w:rPr>
                <w:rFonts w:hint="eastAsia" w:ascii="宋体" w:hAnsi="宋体" w:eastAsia="宋体" w:cs="宋体"/>
                <w:i w:val="0"/>
                <w:iCs w:val="0"/>
                <w:color w:val="000000"/>
                <w:sz w:val="24"/>
                <w:szCs w:val="24"/>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2E4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经费支出时效性</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5B9BF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456B2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39F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B47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B3ED0">
            <w:pPr>
              <w:jc w:val="center"/>
              <w:rPr>
                <w:rFonts w:hint="eastAsia" w:ascii="宋体" w:hAnsi="宋体" w:eastAsia="宋体" w:cs="宋体"/>
                <w:i w:val="0"/>
                <w:iCs w:val="0"/>
                <w:color w:val="000000"/>
                <w:sz w:val="24"/>
                <w:szCs w:val="24"/>
                <w:u w:val="none"/>
              </w:rPr>
            </w:pPr>
          </w:p>
        </w:tc>
      </w:tr>
      <w:tr w14:paraId="4D85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902413">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ACD1">
            <w:pPr>
              <w:jc w:val="center"/>
              <w:rPr>
                <w:rFonts w:hint="eastAsia" w:ascii="宋体" w:hAnsi="宋体" w:eastAsia="宋体" w:cs="宋体"/>
                <w:i w:val="0"/>
                <w:iCs w:val="0"/>
                <w:color w:val="000000"/>
                <w:sz w:val="24"/>
                <w:szCs w:val="24"/>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CAE7">
            <w:pPr>
              <w:jc w:val="center"/>
              <w:rPr>
                <w:rFonts w:hint="eastAsia" w:ascii="宋体" w:hAnsi="宋体" w:eastAsia="宋体" w:cs="宋体"/>
                <w:i w:val="0"/>
                <w:iCs w:val="0"/>
                <w:color w:val="000000"/>
                <w:sz w:val="24"/>
                <w:szCs w:val="24"/>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833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卫生保洁及时率</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2ABDA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按时清洁</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2C057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53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D7A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37FA7">
            <w:pPr>
              <w:jc w:val="center"/>
              <w:rPr>
                <w:rFonts w:hint="eastAsia" w:ascii="宋体" w:hAnsi="宋体" w:eastAsia="宋体" w:cs="宋体"/>
                <w:i w:val="0"/>
                <w:iCs w:val="0"/>
                <w:color w:val="000000"/>
                <w:sz w:val="24"/>
                <w:szCs w:val="24"/>
                <w:u w:val="none"/>
              </w:rPr>
            </w:pPr>
          </w:p>
        </w:tc>
      </w:tr>
      <w:tr w14:paraId="22B6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4291C0">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5B13">
            <w:pPr>
              <w:jc w:val="center"/>
              <w:rPr>
                <w:rFonts w:hint="eastAsia" w:ascii="宋体" w:hAnsi="宋体" w:eastAsia="宋体" w:cs="宋体"/>
                <w:i w:val="0"/>
                <w:iCs w:val="0"/>
                <w:color w:val="000000"/>
                <w:sz w:val="24"/>
                <w:szCs w:val="24"/>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46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CEF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出差补助成本</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17482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E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11.94万元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9DA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8EA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E479E">
            <w:pPr>
              <w:jc w:val="center"/>
              <w:rPr>
                <w:rFonts w:hint="eastAsia" w:ascii="宋体" w:hAnsi="宋体" w:eastAsia="宋体" w:cs="宋体"/>
                <w:i w:val="0"/>
                <w:iCs w:val="0"/>
                <w:color w:val="000000"/>
                <w:sz w:val="24"/>
                <w:szCs w:val="24"/>
                <w:u w:val="none"/>
              </w:rPr>
            </w:pPr>
          </w:p>
        </w:tc>
      </w:tr>
      <w:tr w14:paraId="303C2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BC19B3">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979C">
            <w:pPr>
              <w:jc w:val="center"/>
              <w:rPr>
                <w:rFonts w:hint="eastAsia" w:ascii="宋体" w:hAnsi="宋体" w:eastAsia="宋体" w:cs="宋体"/>
                <w:i w:val="0"/>
                <w:iCs w:val="0"/>
                <w:color w:val="000000"/>
                <w:sz w:val="24"/>
                <w:szCs w:val="24"/>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52CBB">
            <w:pPr>
              <w:jc w:val="center"/>
              <w:rPr>
                <w:rFonts w:hint="eastAsia" w:ascii="宋体" w:hAnsi="宋体" w:eastAsia="宋体" w:cs="宋体"/>
                <w:i w:val="0"/>
                <w:iCs w:val="0"/>
                <w:color w:val="000000"/>
                <w:sz w:val="24"/>
                <w:szCs w:val="24"/>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BB6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办公运行成本</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4D02F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2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16.28万元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81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E3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EF375">
            <w:pPr>
              <w:jc w:val="center"/>
              <w:rPr>
                <w:rFonts w:hint="eastAsia" w:ascii="宋体" w:hAnsi="宋体" w:eastAsia="宋体" w:cs="宋体"/>
                <w:i w:val="0"/>
                <w:iCs w:val="0"/>
                <w:color w:val="000000"/>
                <w:sz w:val="24"/>
                <w:szCs w:val="24"/>
                <w:u w:val="none"/>
              </w:rPr>
            </w:pPr>
          </w:p>
        </w:tc>
      </w:tr>
      <w:tr w14:paraId="3031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83153F">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24E8">
            <w:pPr>
              <w:jc w:val="center"/>
              <w:rPr>
                <w:rFonts w:hint="eastAsia" w:ascii="宋体" w:hAnsi="宋体" w:eastAsia="宋体" w:cs="宋体"/>
                <w:i w:val="0"/>
                <w:iCs w:val="0"/>
                <w:color w:val="000000"/>
                <w:sz w:val="24"/>
                <w:szCs w:val="24"/>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D90F2">
            <w:pPr>
              <w:jc w:val="center"/>
              <w:rPr>
                <w:rFonts w:hint="eastAsia" w:ascii="宋体" w:hAnsi="宋体" w:eastAsia="宋体" w:cs="宋体"/>
                <w:i w:val="0"/>
                <w:iCs w:val="0"/>
                <w:color w:val="000000"/>
                <w:sz w:val="24"/>
                <w:szCs w:val="24"/>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FEE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网络服务成本</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791B9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A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81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6A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D420D">
            <w:pPr>
              <w:jc w:val="center"/>
              <w:rPr>
                <w:rFonts w:hint="eastAsia" w:ascii="宋体" w:hAnsi="宋体" w:eastAsia="宋体" w:cs="宋体"/>
                <w:i w:val="0"/>
                <w:iCs w:val="0"/>
                <w:color w:val="000000"/>
                <w:sz w:val="24"/>
                <w:szCs w:val="24"/>
                <w:u w:val="none"/>
              </w:rPr>
            </w:pPr>
          </w:p>
        </w:tc>
      </w:tr>
      <w:tr w14:paraId="508F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5576B3">
            <w:pPr>
              <w:jc w:val="center"/>
              <w:rPr>
                <w:rFonts w:hint="eastAsia" w:ascii="宋体" w:hAnsi="宋体" w:eastAsia="宋体" w:cs="宋体"/>
                <w:i w:val="0"/>
                <w:iCs w:val="0"/>
                <w:color w:val="000000"/>
                <w:sz w:val="24"/>
                <w:szCs w:val="24"/>
                <w:u w:val="none"/>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62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F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1CD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带动林业产业发展</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2D13F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7B36F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5F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A98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E76A2">
            <w:pPr>
              <w:jc w:val="center"/>
              <w:rPr>
                <w:rFonts w:hint="eastAsia" w:ascii="宋体" w:hAnsi="宋体" w:eastAsia="宋体" w:cs="宋体"/>
                <w:i w:val="0"/>
                <w:iCs w:val="0"/>
                <w:color w:val="000000"/>
                <w:sz w:val="24"/>
                <w:szCs w:val="24"/>
                <w:u w:val="none"/>
              </w:rPr>
            </w:pPr>
          </w:p>
        </w:tc>
      </w:tr>
      <w:tr w14:paraId="7C10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29B209">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7DECD">
            <w:pPr>
              <w:jc w:val="center"/>
              <w:rPr>
                <w:rFonts w:hint="eastAsia" w:ascii="宋体" w:hAnsi="宋体" w:eastAsia="宋体" w:cs="宋体"/>
                <w:i w:val="0"/>
                <w:iCs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C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50C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对办公环境的改善或提升程度</w:t>
            </w:r>
          </w:p>
        </w:tc>
        <w:tc>
          <w:tcPr>
            <w:tcW w:w="1575" w:type="dxa"/>
            <w:tcBorders>
              <w:top w:val="single" w:color="000000" w:sz="4" w:space="0"/>
              <w:left w:val="single" w:color="000000" w:sz="4" w:space="0"/>
              <w:bottom w:val="single" w:color="000000" w:sz="4" w:space="0"/>
              <w:right w:val="nil"/>
            </w:tcBorders>
            <w:shd w:val="clear" w:color="auto" w:fill="auto"/>
            <w:vAlign w:val="center"/>
          </w:tcPr>
          <w:p w14:paraId="37B7E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1FB77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2C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0B9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0421D">
            <w:pPr>
              <w:jc w:val="center"/>
              <w:rPr>
                <w:rFonts w:hint="eastAsia" w:ascii="宋体" w:hAnsi="宋体" w:eastAsia="宋体" w:cs="宋体"/>
                <w:i w:val="0"/>
                <w:iCs w:val="0"/>
                <w:color w:val="000000"/>
                <w:sz w:val="24"/>
                <w:szCs w:val="24"/>
                <w:u w:val="none"/>
              </w:rPr>
            </w:pPr>
          </w:p>
        </w:tc>
      </w:tr>
      <w:tr w14:paraId="4986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E3D314">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510E">
            <w:pPr>
              <w:jc w:val="center"/>
              <w:rPr>
                <w:rFonts w:hint="eastAsia" w:ascii="宋体" w:hAnsi="宋体" w:eastAsia="宋体" w:cs="宋体"/>
                <w:i w:val="0"/>
                <w:iCs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3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C23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水电能耗节约率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4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3E941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28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6BD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EA5C3">
            <w:pPr>
              <w:jc w:val="center"/>
              <w:rPr>
                <w:rFonts w:hint="eastAsia" w:ascii="宋体" w:hAnsi="宋体" w:eastAsia="宋体" w:cs="宋体"/>
                <w:i w:val="0"/>
                <w:iCs w:val="0"/>
                <w:color w:val="000000"/>
                <w:sz w:val="24"/>
                <w:szCs w:val="24"/>
                <w:u w:val="none"/>
              </w:rPr>
            </w:pPr>
          </w:p>
        </w:tc>
      </w:tr>
      <w:tr w14:paraId="0436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720BB3">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BACC">
            <w:pPr>
              <w:jc w:val="center"/>
              <w:rPr>
                <w:rFonts w:hint="eastAsia" w:ascii="宋体" w:hAnsi="宋体" w:eastAsia="宋体" w:cs="宋体"/>
                <w:i w:val="0"/>
                <w:iCs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B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957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对保障机关正常运转的持续影响程度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7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06CFB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9A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00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56BDD">
            <w:pPr>
              <w:jc w:val="center"/>
              <w:rPr>
                <w:rFonts w:hint="eastAsia" w:ascii="宋体" w:hAnsi="宋体" w:eastAsia="宋体" w:cs="宋体"/>
                <w:i w:val="0"/>
                <w:iCs w:val="0"/>
                <w:color w:val="000000"/>
                <w:sz w:val="24"/>
                <w:szCs w:val="24"/>
                <w:u w:val="none"/>
              </w:rPr>
            </w:pPr>
          </w:p>
        </w:tc>
      </w:tr>
      <w:tr w14:paraId="00F3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3C5DF3">
            <w:pPr>
              <w:jc w:val="center"/>
              <w:rPr>
                <w:rFonts w:hint="eastAsia" w:ascii="宋体" w:hAnsi="宋体" w:eastAsia="宋体" w:cs="宋体"/>
                <w:i w:val="0"/>
                <w:iCs w:val="0"/>
                <w:color w:val="000000"/>
                <w:sz w:val="24"/>
                <w:szCs w:val="24"/>
                <w:u w:val="none"/>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4E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68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9BE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服务对象投诉率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F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9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86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B4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68851">
            <w:pPr>
              <w:jc w:val="center"/>
              <w:rPr>
                <w:rFonts w:hint="eastAsia" w:ascii="宋体" w:hAnsi="宋体" w:eastAsia="宋体" w:cs="宋体"/>
                <w:i w:val="0"/>
                <w:iCs w:val="0"/>
                <w:color w:val="000000"/>
                <w:sz w:val="24"/>
                <w:szCs w:val="24"/>
                <w:u w:val="none"/>
              </w:rPr>
            </w:pPr>
          </w:p>
        </w:tc>
      </w:tr>
      <w:tr w14:paraId="1B4F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389310">
            <w:pPr>
              <w:jc w:val="center"/>
              <w:rPr>
                <w:rFonts w:hint="eastAsia" w:ascii="宋体" w:hAnsi="宋体" w:eastAsia="宋体" w:cs="宋体"/>
                <w:i w:val="0"/>
                <w:iCs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6BCD4">
            <w:pPr>
              <w:jc w:val="center"/>
              <w:rPr>
                <w:rFonts w:hint="eastAsia" w:ascii="宋体" w:hAnsi="宋体" w:eastAsia="宋体" w:cs="宋体"/>
                <w:i w:val="0"/>
                <w:iCs w:val="0"/>
                <w:color w:val="000000"/>
                <w:sz w:val="24"/>
                <w:szCs w:val="24"/>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23DDD">
            <w:pPr>
              <w:jc w:val="center"/>
              <w:rPr>
                <w:rFonts w:hint="eastAsia" w:ascii="宋体" w:hAnsi="宋体" w:eastAsia="宋体" w:cs="宋体"/>
                <w:i w:val="0"/>
                <w:iCs w:val="0"/>
                <w:color w:val="000000"/>
                <w:sz w:val="24"/>
                <w:szCs w:val="24"/>
                <w:u w:val="none"/>
              </w:rPr>
            </w:pP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888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E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0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DA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14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F6E2B">
            <w:pPr>
              <w:jc w:val="center"/>
              <w:rPr>
                <w:rFonts w:hint="eastAsia" w:ascii="宋体" w:hAnsi="宋体" w:eastAsia="宋体" w:cs="宋体"/>
                <w:i w:val="0"/>
                <w:iCs w:val="0"/>
                <w:color w:val="000000"/>
                <w:sz w:val="24"/>
                <w:szCs w:val="24"/>
                <w:u w:val="none"/>
              </w:rPr>
            </w:pPr>
          </w:p>
        </w:tc>
      </w:tr>
      <w:tr w14:paraId="2A76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exact"/>
        </w:trPr>
        <w:tc>
          <w:tcPr>
            <w:tcW w:w="70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6D1A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137F">
            <w:pPr>
              <w:rPr>
                <w:rFonts w:hint="eastAsia" w:ascii="宋体" w:hAnsi="宋体" w:eastAsia="宋体" w:cs="宋体"/>
                <w:b/>
                <w:bCs/>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91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5F1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99.65</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96196">
            <w:pPr>
              <w:jc w:val="center"/>
              <w:rPr>
                <w:rFonts w:hint="eastAsia" w:ascii="宋体" w:hAnsi="宋体" w:eastAsia="宋体" w:cs="宋体"/>
                <w:i w:val="0"/>
                <w:iCs w:val="0"/>
                <w:color w:val="000000"/>
                <w:sz w:val="24"/>
                <w:szCs w:val="24"/>
                <w:u w:val="none"/>
              </w:rPr>
            </w:pPr>
          </w:p>
        </w:tc>
      </w:tr>
    </w:tbl>
    <w:p w14:paraId="49423826">
      <w:pPr>
        <w:rPr>
          <w:sz w:val="24"/>
          <w:szCs w:val="24"/>
        </w:rPr>
      </w:pPr>
    </w:p>
    <w:p w14:paraId="23FCCBED">
      <w:pPr>
        <w:rPr>
          <w:sz w:val="24"/>
          <w:szCs w:val="24"/>
        </w:rPr>
      </w:pPr>
    </w:p>
    <w:p w14:paraId="3FBF715F">
      <w:pPr>
        <w:rPr>
          <w:sz w:val="24"/>
          <w:szCs w:val="24"/>
        </w:rPr>
      </w:pPr>
    </w:p>
    <w:p w14:paraId="27D30D82">
      <w:pPr>
        <w:rPr>
          <w:sz w:val="24"/>
          <w:szCs w:val="24"/>
        </w:rPr>
      </w:pPr>
    </w:p>
    <w:p w14:paraId="6993AA4B">
      <w:pPr>
        <w:rPr>
          <w:sz w:val="24"/>
          <w:szCs w:val="24"/>
        </w:rPr>
      </w:pPr>
    </w:p>
    <w:p w14:paraId="649C0368">
      <w:pPr>
        <w:rPr>
          <w:sz w:val="24"/>
          <w:szCs w:val="24"/>
        </w:r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746"/>
        <w:gridCol w:w="802"/>
        <w:gridCol w:w="1595"/>
        <w:gridCol w:w="910"/>
        <w:gridCol w:w="1392"/>
        <w:gridCol w:w="1041"/>
        <w:gridCol w:w="600"/>
        <w:gridCol w:w="866"/>
        <w:gridCol w:w="975"/>
        <w:gridCol w:w="1571"/>
      </w:tblGrid>
      <w:tr w14:paraId="6EE2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exact"/>
          <w:jc w:val="center"/>
        </w:trPr>
        <w:tc>
          <w:tcPr>
            <w:tcW w:w="11338" w:type="dxa"/>
            <w:gridSpan w:val="11"/>
            <w:tcBorders>
              <w:top w:val="nil"/>
              <w:left w:val="nil"/>
              <w:bottom w:val="nil"/>
              <w:right w:val="nil"/>
            </w:tcBorders>
            <w:shd w:val="clear" w:color="auto" w:fill="auto"/>
            <w:vAlign w:val="center"/>
          </w:tcPr>
          <w:p w14:paraId="59246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0"/>
                <w:sz w:val="24"/>
                <w:szCs w:val="24"/>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1B9A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1338" w:type="dxa"/>
            <w:gridSpan w:val="11"/>
            <w:tcBorders>
              <w:top w:val="nil"/>
              <w:left w:val="nil"/>
              <w:bottom w:val="single" w:color="000000" w:sz="4" w:space="0"/>
              <w:right w:val="nil"/>
            </w:tcBorders>
            <w:shd w:val="clear" w:color="auto" w:fill="auto"/>
            <w:vAlign w:val="top"/>
          </w:tcPr>
          <w:p w14:paraId="2163ED4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5A7B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2E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9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6D5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林业有害生物防治体系建设项目</w:t>
            </w:r>
          </w:p>
        </w:tc>
      </w:tr>
      <w:tr w14:paraId="0371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69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6A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5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4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585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09A9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3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08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BE4A">
            <w:pP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4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C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78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4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E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1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47CE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3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6468">
            <w:pPr>
              <w:jc w:val="center"/>
              <w:rPr>
                <w:rFonts w:hint="eastAsia" w:ascii="宋体" w:hAnsi="宋体" w:eastAsia="宋体" w:cs="宋体"/>
                <w:i w:val="0"/>
                <w:iCs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7C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EA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88万元</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DA1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88万元</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90A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63.06万元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5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71.66%</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EC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r>
      <w:tr w14:paraId="6481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3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FEB0C">
            <w:pPr>
              <w:jc w:val="center"/>
              <w:rPr>
                <w:rFonts w:hint="eastAsia" w:ascii="宋体" w:hAnsi="宋体" w:eastAsia="宋体" w:cs="宋体"/>
                <w:i w:val="0"/>
                <w:iCs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AD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90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88万元</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1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88万元</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2628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63.06万元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1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D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71.66%</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8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C0A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3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45306">
            <w:pPr>
              <w:jc w:val="center"/>
              <w:rPr>
                <w:rFonts w:hint="eastAsia" w:ascii="宋体" w:hAnsi="宋体" w:eastAsia="宋体" w:cs="宋体"/>
                <w:i w:val="0"/>
                <w:iCs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4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0CB0">
            <w:pPr>
              <w:jc w:val="right"/>
              <w:rPr>
                <w:rFonts w:hint="eastAsia" w:ascii="宋体" w:hAnsi="宋体" w:eastAsia="宋体" w:cs="宋体"/>
                <w:i w:val="0"/>
                <w:iCs w:val="0"/>
                <w:color w:val="000000"/>
                <w:sz w:val="24"/>
                <w:szCs w:val="24"/>
                <w:u w:val="none"/>
              </w:rPr>
            </w:pPr>
          </w:p>
        </w:tc>
        <w:tc>
          <w:tcPr>
            <w:tcW w:w="1392" w:type="dxa"/>
            <w:tcBorders>
              <w:top w:val="single" w:color="000000" w:sz="4" w:space="0"/>
              <w:left w:val="single" w:color="000000" w:sz="4" w:space="0"/>
              <w:bottom w:val="single" w:color="000000" w:sz="4" w:space="0"/>
              <w:right w:val="nil"/>
            </w:tcBorders>
            <w:shd w:val="clear" w:color="auto" w:fill="auto"/>
            <w:vAlign w:val="center"/>
          </w:tcPr>
          <w:p w14:paraId="5FB3A858">
            <w:pPr>
              <w:jc w:val="right"/>
              <w:rPr>
                <w:rFonts w:hint="eastAsia" w:ascii="宋体" w:hAnsi="宋体" w:eastAsia="宋体" w:cs="宋体"/>
                <w:i w:val="0"/>
                <w:iCs w:val="0"/>
                <w:color w:val="000000"/>
                <w:sz w:val="24"/>
                <w:szCs w:val="24"/>
                <w:u w:val="none"/>
              </w:rPr>
            </w:pP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29DD1">
            <w:pPr>
              <w:jc w:val="center"/>
              <w:rPr>
                <w:rFonts w:hint="eastAsia" w:ascii="宋体" w:hAnsi="宋体" w:eastAsia="宋体" w:cs="宋体"/>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D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0B55">
            <w:pPr>
              <w:jc w:val="left"/>
              <w:rPr>
                <w:rFonts w:hint="eastAsia" w:ascii="宋体" w:hAnsi="宋体" w:eastAsia="宋体" w:cs="宋体"/>
                <w:i w:val="0"/>
                <w:iCs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A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531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3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24982">
            <w:pPr>
              <w:jc w:val="center"/>
              <w:rPr>
                <w:rFonts w:hint="eastAsia" w:ascii="宋体" w:hAnsi="宋体" w:eastAsia="宋体" w:cs="宋体"/>
                <w:i w:val="0"/>
                <w:iCs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08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D769">
            <w:pPr>
              <w:jc w:val="right"/>
              <w:rPr>
                <w:rFonts w:hint="eastAsia" w:ascii="宋体" w:hAnsi="宋体" w:eastAsia="宋体" w:cs="宋体"/>
                <w:i w:val="0"/>
                <w:iCs w:val="0"/>
                <w:color w:val="000000"/>
                <w:sz w:val="24"/>
                <w:szCs w:val="24"/>
                <w:u w:val="none"/>
              </w:rPr>
            </w:pPr>
          </w:p>
        </w:tc>
        <w:tc>
          <w:tcPr>
            <w:tcW w:w="1392" w:type="dxa"/>
            <w:tcBorders>
              <w:top w:val="single" w:color="000000" w:sz="4" w:space="0"/>
              <w:left w:val="single" w:color="000000" w:sz="4" w:space="0"/>
              <w:bottom w:val="single" w:color="000000" w:sz="4" w:space="0"/>
              <w:right w:val="nil"/>
            </w:tcBorders>
            <w:shd w:val="clear" w:color="auto" w:fill="auto"/>
            <w:vAlign w:val="center"/>
          </w:tcPr>
          <w:p w14:paraId="2C1A3DA1">
            <w:pPr>
              <w:jc w:val="right"/>
              <w:rPr>
                <w:rFonts w:hint="eastAsia" w:ascii="宋体" w:hAnsi="宋体" w:eastAsia="宋体" w:cs="宋体"/>
                <w:i w:val="0"/>
                <w:iCs w:val="0"/>
                <w:color w:val="000000"/>
                <w:sz w:val="24"/>
                <w:szCs w:val="24"/>
                <w:u w:val="none"/>
              </w:rPr>
            </w:pP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1C371">
            <w:pPr>
              <w:jc w:val="center"/>
              <w:rPr>
                <w:rFonts w:hint="eastAsia" w:ascii="宋体" w:hAnsi="宋体" w:eastAsia="宋体" w:cs="宋体"/>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7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63BB">
            <w:pPr>
              <w:jc w:val="left"/>
              <w:rPr>
                <w:rFonts w:hint="eastAsia" w:ascii="宋体" w:hAnsi="宋体" w:eastAsia="宋体" w:cs="宋体"/>
                <w:i w:val="0"/>
                <w:iCs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1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0A1F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115F2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5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CB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0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BC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3830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37E4DBD">
            <w:pPr>
              <w:jc w:val="center"/>
              <w:rPr>
                <w:rFonts w:hint="eastAsia" w:ascii="宋体" w:hAnsi="宋体" w:eastAsia="宋体" w:cs="宋体"/>
                <w:i w:val="0"/>
                <w:iCs w:val="0"/>
                <w:color w:val="000000"/>
                <w:sz w:val="24"/>
                <w:szCs w:val="24"/>
                <w:u w:val="none"/>
              </w:rPr>
            </w:pPr>
          </w:p>
        </w:tc>
        <w:tc>
          <w:tcPr>
            <w:tcW w:w="5445" w:type="dxa"/>
            <w:gridSpan w:val="5"/>
            <w:tcBorders>
              <w:top w:val="single" w:color="000000" w:sz="4" w:space="0"/>
              <w:left w:val="single" w:color="000000" w:sz="4" w:space="0"/>
              <w:bottom w:val="single" w:color="000000" w:sz="4" w:space="0"/>
              <w:right w:val="nil"/>
            </w:tcBorders>
            <w:shd w:val="clear" w:color="auto" w:fill="auto"/>
            <w:vAlign w:val="top"/>
          </w:tcPr>
          <w:p w14:paraId="38ADEE64">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治林业有害生物（以美国白蛾和杨树食叶害虫为主）约折合3000公里；清理东部山场侧柏枯死木（双条杉天牛、柏肤小蠹危害影响）作业面积1万亩；防治草履蚧3000亩；聘30名林业病虫害测报员；购置100套美国白蛾性诱捕器。</w:t>
            </w:r>
          </w:p>
        </w:tc>
        <w:tc>
          <w:tcPr>
            <w:tcW w:w="505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29F0D81">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治林业有害生物（以美国白蛾和杨树食叶害虫为主）约折合937.02公里；清理东部山场侧柏枯死木（双条杉天牛、柏肤小蠹危害影响）作业面积1万亩；防治草履蚧4000亩；聘30名林业病虫害测报员；购置100套美国白蛾性诱捕器。</w:t>
            </w:r>
          </w:p>
        </w:tc>
      </w:tr>
      <w:tr w14:paraId="4A01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4E4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3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5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C9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F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5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5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3E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1CEA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EB64F1">
            <w:pPr>
              <w:jc w:val="center"/>
              <w:rPr>
                <w:rFonts w:hint="eastAsia" w:ascii="宋体" w:hAnsi="宋体" w:eastAsia="宋体" w:cs="宋体"/>
                <w:i w:val="0"/>
                <w:iCs w:val="0"/>
                <w:color w:val="000000"/>
                <w:sz w:val="24"/>
                <w:szCs w:val="24"/>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C0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77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0B8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飞机防治作业面积</w:t>
            </w:r>
          </w:p>
        </w:tc>
        <w:tc>
          <w:tcPr>
            <w:tcW w:w="1392" w:type="dxa"/>
            <w:tcBorders>
              <w:top w:val="single" w:color="000000" w:sz="4" w:space="0"/>
              <w:left w:val="nil"/>
              <w:bottom w:val="single" w:color="000000" w:sz="4" w:space="0"/>
              <w:right w:val="single" w:color="000000" w:sz="4" w:space="0"/>
            </w:tcBorders>
            <w:shd w:val="clear" w:color="auto" w:fill="auto"/>
            <w:vAlign w:val="center"/>
          </w:tcPr>
          <w:p w14:paraId="7081A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55万亩次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8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55万亩次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A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8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01AC5">
            <w:pPr>
              <w:jc w:val="left"/>
              <w:rPr>
                <w:rFonts w:hint="eastAsia" w:ascii="宋体" w:hAnsi="宋体" w:eastAsia="宋体" w:cs="宋体"/>
                <w:i w:val="0"/>
                <w:iCs w:val="0"/>
                <w:color w:val="000000"/>
                <w:sz w:val="24"/>
                <w:szCs w:val="24"/>
                <w:u w:val="none"/>
              </w:rPr>
            </w:pPr>
          </w:p>
        </w:tc>
      </w:tr>
      <w:tr w14:paraId="5172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803F6C">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A28E">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A56D">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F8B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地面防治作业范围</w:t>
            </w:r>
          </w:p>
        </w:tc>
        <w:tc>
          <w:tcPr>
            <w:tcW w:w="1392" w:type="dxa"/>
            <w:tcBorders>
              <w:top w:val="single" w:color="000000" w:sz="4" w:space="0"/>
              <w:left w:val="nil"/>
              <w:bottom w:val="single" w:color="000000" w:sz="4" w:space="0"/>
              <w:right w:val="single" w:color="000000" w:sz="4" w:space="0"/>
            </w:tcBorders>
            <w:shd w:val="clear" w:color="auto" w:fill="auto"/>
            <w:vAlign w:val="center"/>
          </w:tcPr>
          <w:p w14:paraId="67D94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3000公里</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9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937.02公里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6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B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61C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因飞机施药防治美国白蛾等林业有害生物效果较好，不需要防治3000公里，根据需要实际防治了937.02公里。</w:t>
            </w:r>
          </w:p>
        </w:tc>
      </w:tr>
      <w:tr w14:paraId="0A05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E77375">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1BBBB">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23D4">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28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清理侧柏枯死木作业面积</w:t>
            </w:r>
          </w:p>
        </w:tc>
        <w:tc>
          <w:tcPr>
            <w:tcW w:w="1392" w:type="dxa"/>
            <w:tcBorders>
              <w:top w:val="single" w:color="000000" w:sz="4" w:space="0"/>
              <w:left w:val="nil"/>
              <w:bottom w:val="single" w:color="000000" w:sz="4" w:space="0"/>
              <w:right w:val="single" w:color="000000" w:sz="4" w:space="0"/>
            </w:tcBorders>
            <w:shd w:val="clear" w:color="auto" w:fill="auto"/>
            <w:vAlign w:val="center"/>
          </w:tcPr>
          <w:p w14:paraId="3EA14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1万亩次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4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1万亩次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F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6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881E2">
            <w:pPr>
              <w:jc w:val="center"/>
              <w:rPr>
                <w:rFonts w:hint="eastAsia" w:ascii="宋体" w:hAnsi="宋体" w:eastAsia="宋体" w:cs="宋体"/>
                <w:i w:val="0"/>
                <w:iCs w:val="0"/>
                <w:color w:val="000000"/>
                <w:sz w:val="24"/>
                <w:szCs w:val="24"/>
                <w:u w:val="none"/>
              </w:rPr>
            </w:pPr>
          </w:p>
        </w:tc>
      </w:tr>
      <w:tr w14:paraId="1986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CFE434">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AD34">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9DDAF">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4E4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防治草履蚧面积</w:t>
            </w:r>
          </w:p>
        </w:tc>
        <w:tc>
          <w:tcPr>
            <w:tcW w:w="1392" w:type="dxa"/>
            <w:tcBorders>
              <w:top w:val="single" w:color="000000" w:sz="4" w:space="0"/>
              <w:left w:val="nil"/>
              <w:bottom w:val="single" w:color="000000" w:sz="4" w:space="0"/>
              <w:right w:val="single" w:color="000000" w:sz="4" w:space="0"/>
            </w:tcBorders>
            <w:shd w:val="clear" w:color="auto" w:fill="auto"/>
            <w:vAlign w:val="center"/>
          </w:tcPr>
          <w:p w14:paraId="10B2A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3000亩</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9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A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A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4A726">
            <w:pPr>
              <w:jc w:val="center"/>
              <w:rPr>
                <w:rFonts w:hint="eastAsia" w:ascii="宋体" w:hAnsi="宋体" w:eastAsia="宋体" w:cs="宋体"/>
                <w:i w:val="0"/>
                <w:iCs w:val="0"/>
                <w:color w:val="000000"/>
                <w:sz w:val="24"/>
                <w:szCs w:val="24"/>
                <w:u w:val="none"/>
              </w:rPr>
            </w:pPr>
          </w:p>
        </w:tc>
      </w:tr>
      <w:tr w14:paraId="7C0C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2422FD">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6FB8">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E9D64">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006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测报点</w:t>
            </w:r>
          </w:p>
        </w:tc>
        <w:tc>
          <w:tcPr>
            <w:tcW w:w="1392" w:type="dxa"/>
            <w:tcBorders>
              <w:top w:val="single" w:color="000000" w:sz="4" w:space="0"/>
              <w:left w:val="nil"/>
              <w:bottom w:val="single" w:color="000000" w:sz="4" w:space="0"/>
              <w:right w:val="single" w:color="000000" w:sz="4" w:space="0"/>
            </w:tcBorders>
            <w:shd w:val="clear" w:color="auto" w:fill="auto"/>
            <w:vAlign w:val="center"/>
          </w:tcPr>
          <w:p w14:paraId="4CEA0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100处</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B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2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7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73B0D">
            <w:pPr>
              <w:jc w:val="center"/>
              <w:rPr>
                <w:rFonts w:hint="eastAsia" w:ascii="宋体" w:hAnsi="宋体" w:eastAsia="宋体" w:cs="宋体"/>
                <w:i w:val="0"/>
                <w:iCs w:val="0"/>
                <w:color w:val="000000"/>
                <w:sz w:val="24"/>
                <w:szCs w:val="24"/>
                <w:u w:val="none"/>
              </w:rPr>
            </w:pPr>
          </w:p>
        </w:tc>
      </w:tr>
      <w:tr w14:paraId="7A8E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A4EB90">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AFDE8">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3A34C">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96C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聘请测报员</w:t>
            </w:r>
          </w:p>
        </w:tc>
        <w:tc>
          <w:tcPr>
            <w:tcW w:w="1392" w:type="dxa"/>
            <w:tcBorders>
              <w:top w:val="single" w:color="000000" w:sz="4" w:space="0"/>
              <w:left w:val="nil"/>
              <w:bottom w:val="single" w:color="000000" w:sz="4" w:space="0"/>
              <w:right w:val="single" w:color="000000" w:sz="4" w:space="0"/>
            </w:tcBorders>
            <w:shd w:val="clear" w:color="auto" w:fill="auto"/>
            <w:vAlign w:val="center"/>
          </w:tcPr>
          <w:p w14:paraId="5BFE7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30名</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9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E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E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03492">
            <w:pPr>
              <w:jc w:val="center"/>
              <w:rPr>
                <w:rFonts w:hint="eastAsia" w:ascii="宋体" w:hAnsi="宋体" w:eastAsia="宋体" w:cs="宋体"/>
                <w:i w:val="0"/>
                <w:iCs w:val="0"/>
                <w:color w:val="000000"/>
                <w:sz w:val="24"/>
                <w:szCs w:val="24"/>
                <w:u w:val="none"/>
              </w:rPr>
            </w:pPr>
          </w:p>
        </w:tc>
      </w:tr>
      <w:tr w14:paraId="0149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C79E21">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7B2E">
            <w:pPr>
              <w:jc w:val="center"/>
              <w:rPr>
                <w:rFonts w:hint="eastAsia" w:ascii="宋体" w:hAnsi="宋体" w:eastAsia="宋体" w:cs="宋体"/>
                <w:i w:val="0"/>
                <w:iCs w:val="0"/>
                <w:color w:val="000000"/>
                <w:sz w:val="24"/>
                <w:szCs w:val="24"/>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6B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8E2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叶片平均保存率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C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1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8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9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CD3F1">
            <w:pPr>
              <w:jc w:val="center"/>
              <w:rPr>
                <w:rFonts w:hint="eastAsia" w:ascii="宋体" w:hAnsi="宋体" w:eastAsia="宋体" w:cs="宋体"/>
                <w:i w:val="0"/>
                <w:iCs w:val="0"/>
                <w:color w:val="000000"/>
                <w:sz w:val="24"/>
                <w:szCs w:val="24"/>
                <w:u w:val="none"/>
              </w:rPr>
            </w:pPr>
          </w:p>
        </w:tc>
      </w:tr>
      <w:tr w14:paraId="52E0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F24CA6">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DE07C">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02C47">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FA7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平均有虫株率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C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7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D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E2B8F">
            <w:pPr>
              <w:jc w:val="center"/>
              <w:rPr>
                <w:rFonts w:hint="eastAsia" w:ascii="宋体" w:hAnsi="宋体" w:eastAsia="宋体" w:cs="宋体"/>
                <w:i w:val="0"/>
                <w:iCs w:val="0"/>
                <w:color w:val="000000"/>
                <w:sz w:val="24"/>
                <w:szCs w:val="24"/>
                <w:u w:val="none"/>
              </w:rPr>
            </w:pPr>
          </w:p>
        </w:tc>
      </w:tr>
      <w:tr w14:paraId="67559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DF23C5">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0E859">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1DE6">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737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美国白蛾性诱捕器</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2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0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2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B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F6A64">
            <w:pPr>
              <w:jc w:val="center"/>
              <w:rPr>
                <w:rFonts w:hint="eastAsia" w:ascii="宋体" w:hAnsi="宋体" w:eastAsia="宋体" w:cs="宋体"/>
                <w:i w:val="0"/>
                <w:iCs w:val="0"/>
                <w:color w:val="000000"/>
                <w:sz w:val="24"/>
                <w:szCs w:val="24"/>
                <w:u w:val="none"/>
              </w:rPr>
            </w:pPr>
          </w:p>
        </w:tc>
      </w:tr>
      <w:tr w14:paraId="51023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B4821F">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90FF4">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C383">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0AC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病虫害基础设施维护</w:t>
            </w:r>
          </w:p>
        </w:tc>
        <w:tc>
          <w:tcPr>
            <w:tcW w:w="1392" w:type="dxa"/>
            <w:tcBorders>
              <w:top w:val="single" w:color="000000" w:sz="4" w:space="0"/>
              <w:left w:val="nil"/>
              <w:bottom w:val="single" w:color="000000" w:sz="4" w:space="0"/>
              <w:right w:val="single" w:color="000000" w:sz="4" w:space="0"/>
            </w:tcBorders>
            <w:shd w:val="clear" w:color="auto" w:fill="auto"/>
            <w:vAlign w:val="center"/>
          </w:tcPr>
          <w:p w14:paraId="143A6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B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A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4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6C05A">
            <w:pPr>
              <w:jc w:val="center"/>
              <w:rPr>
                <w:rFonts w:hint="eastAsia" w:ascii="宋体" w:hAnsi="宋体" w:eastAsia="宋体" w:cs="宋体"/>
                <w:i w:val="0"/>
                <w:iCs w:val="0"/>
                <w:color w:val="000000"/>
                <w:sz w:val="24"/>
                <w:szCs w:val="24"/>
                <w:u w:val="none"/>
              </w:rPr>
            </w:pPr>
          </w:p>
        </w:tc>
      </w:tr>
      <w:tr w14:paraId="14AB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81EE61">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9425">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6124">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9D6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测报设备</w:t>
            </w:r>
          </w:p>
        </w:tc>
        <w:tc>
          <w:tcPr>
            <w:tcW w:w="1392" w:type="dxa"/>
            <w:tcBorders>
              <w:top w:val="single" w:color="000000" w:sz="4" w:space="0"/>
              <w:left w:val="nil"/>
              <w:bottom w:val="single" w:color="000000" w:sz="4" w:space="0"/>
              <w:right w:val="single" w:color="000000" w:sz="4" w:space="0"/>
            </w:tcBorders>
            <w:shd w:val="clear" w:color="auto" w:fill="auto"/>
            <w:vAlign w:val="center"/>
          </w:tcPr>
          <w:p w14:paraId="35CE4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完善</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A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5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E7B05">
            <w:pPr>
              <w:jc w:val="center"/>
              <w:rPr>
                <w:rFonts w:hint="eastAsia" w:ascii="宋体" w:hAnsi="宋体" w:eastAsia="宋体" w:cs="宋体"/>
                <w:i w:val="0"/>
                <w:iCs w:val="0"/>
                <w:color w:val="000000"/>
                <w:sz w:val="24"/>
                <w:szCs w:val="24"/>
                <w:u w:val="none"/>
              </w:rPr>
            </w:pPr>
          </w:p>
        </w:tc>
      </w:tr>
      <w:tr w14:paraId="2063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208543">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45A70">
            <w:pPr>
              <w:jc w:val="center"/>
              <w:rPr>
                <w:rFonts w:hint="eastAsia" w:ascii="宋体" w:hAnsi="宋体" w:eastAsia="宋体" w:cs="宋体"/>
                <w:i w:val="0"/>
                <w:iCs w:val="0"/>
                <w:color w:val="000000"/>
                <w:sz w:val="24"/>
                <w:szCs w:val="24"/>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9B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505" w:type="dxa"/>
            <w:gridSpan w:val="2"/>
            <w:tcBorders>
              <w:top w:val="nil"/>
              <w:left w:val="single" w:color="000000" w:sz="4" w:space="0"/>
              <w:bottom w:val="single" w:color="000000" w:sz="4" w:space="0"/>
              <w:right w:val="single" w:color="000000" w:sz="4" w:space="0"/>
            </w:tcBorders>
            <w:shd w:val="clear" w:color="auto" w:fill="auto"/>
            <w:vAlign w:val="center"/>
          </w:tcPr>
          <w:p w14:paraId="715C16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9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5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9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E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720FA">
            <w:pPr>
              <w:jc w:val="center"/>
              <w:rPr>
                <w:rFonts w:hint="eastAsia" w:ascii="宋体" w:hAnsi="宋体" w:eastAsia="宋体" w:cs="宋体"/>
                <w:i w:val="0"/>
                <w:iCs w:val="0"/>
                <w:color w:val="000000"/>
                <w:sz w:val="24"/>
                <w:szCs w:val="24"/>
                <w:u w:val="none"/>
              </w:rPr>
            </w:pPr>
          </w:p>
        </w:tc>
      </w:tr>
      <w:tr w14:paraId="7E0A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56C7ED">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91F5E">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32DB4">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nil"/>
            </w:tcBorders>
            <w:shd w:val="clear" w:color="auto" w:fill="auto"/>
            <w:vAlign w:val="center"/>
          </w:tcPr>
          <w:p w14:paraId="20A4D0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补助发放</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8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1041" w:type="dxa"/>
            <w:tcBorders>
              <w:top w:val="single" w:color="000000" w:sz="4" w:space="0"/>
              <w:left w:val="single" w:color="000000" w:sz="4" w:space="0"/>
              <w:bottom w:val="single" w:color="000000" w:sz="4" w:space="0"/>
              <w:right w:val="nil"/>
            </w:tcBorders>
            <w:shd w:val="clear" w:color="auto" w:fill="auto"/>
            <w:vAlign w:val="center"/>
          </w:tcPr>
          <w:p w14:paraId="62D6F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3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831EA">
            <w:pPr>
              <w:jc w:val="center"/>
              <w:rPr>
                <w:rFonts w:hint="eastAsia" w:ascii="宋体" w:hAnsi="宋体" w:eastAsia="宋体" w:cs="宋体"/>
                <w:i w:val="0"/>
                <w:iCs w:val="0"/>
                <w:color w:val="000000"/>
                <w:sz w:val="24"/>
                <w:szCs w:val="24"/>
                <w:u w:val="none"/>
              </w:rPr>
            </w:pPr>
          </w:p>
        </w:tc>
      </w:tr>
      <w:tr w14:paraId="5ACE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0B6AE4">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5F2E">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66D2A">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3A5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c>
          <w:tcPr>
            <w:tcW w:w="1041" w:type="dxa"/>
            <w:tcBorders>
              <w:top w:val="single" w:color="000000" w:sz="4" w:space="0"/>
              <w:left w:val="single" w:color="000000" w:sz="4" w:space="0"/>
              <w:bottom w:val="single" w:color="000000" w:sz="4" w:space="0"/>
              <w:right w:val="nil"/>
            </w:tcBorders>
            <w:shd w:val="clear" w:color="auto" w:fill="auto"/>
            <w:vAlign w:val="center"/>
          </w:tcPr>
          <w:p w14:paraId="44383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F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B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974D1">
            <w:pPr>
              <w:jc w:val="center"/>
              <w:rPr>
                <w:rFonts w:hint="eastAsia" w:ascii="宋体" w:hAnsi="宋体" w:eastAsia="宋体" w:cs="宋体"/>
                <w:i w:val="0"/>
                <w:iCs w:val="0"/>
                <w:color w:val="000000"/>
                <w:sz w:val="24"/>
                <w:szCs w:val="24"/>
                <w:u w:val="none"/>
              </w:rPr>
            </w:pPr>
          </w:p>
        </w:tc>
      </w:tr>
      <w:tr w14:paraId="3A7B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0A41EA">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15F86">
            <w:pPr>
              <w:jc w:val="center"/>
              <w:rPr>
                <w:rFonts w:hint="eastAsia" w:ascii="宋体" w:hAnsi="宋体" w:eastAsia="宋体" w:cs="宋体"/>
                <w:i w:val="0"/>
                <w:iCs w:val="0"/>
                <w:color w:val="000000"/>
                <w:sz w:val="24"/>
                <w:szCs w:val="24"/>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3D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B34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飞机作业防治美国白蛾</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3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≤8元/亩</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1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4.99元/亩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F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C959D">
            <w:pPr>
              <w:jc w:val="center"/>
              <w:rPr>
                <w:rFonts w:hint="eastAsia" w:ascii="宋体" w:hAnsi="宋体" w:eastAsia="宋体" w:cs="宋体"/>
                <w:i w:val="0"/>
                <w:iCs w:val="0"/>
                <w:color w:val="000000"/>
                <w:sz w:val="24"/>
                <w:szCs w:val="24"/>
                <w:u w:val="none"/>
              </w:rPr>
            </w:pPr>
          </w:p>
        </w:tc>
      </w:tr>
      <w:tr w14:paraId="027B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9401F9">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C724">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FD4C7">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63F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地面防治林业有害生物</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9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≤140元/公里</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7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124元/公里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A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B897D">
            <w:pPr>
              <w:jc w:val="center"/>
              <w:rPr>
                <w:rFonts w:hint="eastAsia" w:ascii="宋体" w:hAnsi="宋体" w:eastAsia="宋体" w:cs="宋体"/>
                <w:i w:val="0"/>
                <w:iCs w:val="0"/>
                <w:color w:val="000000"/>
                <w:sz w:val="24"/>
                <w:szCs w:val="24"/>
                <w:u w:val="none"/>
              </w:rPr>
            </w:pPr>
          </w:p>
        </w:tc>
      </w:tr>
      <w:tr w14:paraId="0C1B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08B08C">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B621">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9D4F4">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B16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防治草履蚧</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1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≤40元/亩</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2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39元/亩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8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6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0B24C">
            <w:pPr>
              <w:jc w:val="center"/>
              <w:rPr>
                <w:rFonts w:hint="eastAsia" w:ascii="宋体" w:hAnsi="宋体" w:eastAsia="宋体" w:cs="宋体"/>
                <w:i w:val="0"/>
                <w:iCs w:val="0"/>
                <w:color w:val="000000"/>
                <w:sz w:val="24"/>
                <w:szCs w:val="24"/>
                <w:u w:val="none"/>
              </w:rPr>
            </w:pPr>
          </w:p>
        </w:tc>
      </w:tr>
      <w:tr w14:paraId="11DB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2B2D76">
            <w:pPr>
              <w:jc w:val="center"/>
              <w:rPr>
                <w:rFonts w:hint="eastAsia" w:ascii="宋体" w:hAnsi="宋体" w:eastAsia="宋体" w:cs="宋体"/>
                <w:i w:val="0"/>
                <w:iCs w:val="0"/>
                <w:color w:val="000000"/>
                <w:sz w:val="24"/>
                <w:szCs w:val="24"/>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D3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AC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835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A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拓展旅游业</w:t>
            </w:r>
          </w:p>
        </w:tc>
        <w:tc>
          <w:tcPr>
            <w:tcW w:w="1041" w:type="dxa"/>
            <w:tcBorders>
              <w:top w:val="single" w:color="000000" w:sz="4" w:space="0"/>
              <w:left w:val="single" w:color="000000" w:sz="4" w:space="0"/>
              <w:bottom w:val="single" w:color="000000" w:sz="4" w:space="0"/>
              <w:right w:val="nil"/>
            </w:tcBorders>
            <w:shd w:val="clear" w:color="auto" w:fill="auto"/>
            <w:vAlign w:val="center"/>
          </w:tcPr>
          <w:p w14:paraId="123CC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B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B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53021">
            <w:pPr>
              <w:jc w:val="center"/>
              <w:rPr>
                <w:rFonts w:hint="eastAsia" w:ascii="宋体" w:hAnsi="宋体" w:eastAsia="宋体" w:cs="宋体"/>
                <w:i w:val="0"/>
                <w:iCs w:val="0"/>
                <w:color w:val="000000"/>
                <w:sz w:val="24"/>
                <w:szCs w:val="24"/>
                <w:u w:val="none"/>
              </w:rPr>
            </w:pPr>
          </w:p>
        </w:tc>
      </w:tr>
      <w:tr w14:paraId="17D1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A9E545">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7AD0F">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FB521">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2EB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9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提高林副产品收益</w:t>
            </w:r>
          </w:p>
        </w:tc>
        <w:tc>
          <w:tcPr>
            <w:tcW w:w="1041" w:type="dxa"/>
            <w:tcBorders>
              <w:top w:val="single" w:color="000000" w:sz="4" w:space="0"/>
              <w:left w:val="single" w:color="000000" w:sz="4" w:space="0"/>
              <w:bottom w:val="single" w:color="000000" w:sz="4" w:space="0"/>
              <w:right w:val="nil"/>
            </w:tcBorders>
            <w:shd w:val="clear" w:color="auto" w:fill="auto"/>
            <w:vAlign w:val="center"/>
          </w:tcPr>
          <w:p w14:paraId="0092C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提高林副产品收益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D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C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F03B7">
            <w:pPr>
              <w:jc w:val="center"/>
              <w:rPr>
                <w:rFonts w:hint="eastAsia" w:ascii="宋体" w:hAnsi="宋体" w:eastAsia="宋体" w:cs="宋体"/>
                <w:i w:val="0"/>
                <w:iCs w:val="0"/>
                <w:color w:val="000000"/>
                <w:sz w:val="24"/>
                <w:szCs w:val="24"/>
                <w:u w:val="none"/>
              </w:rPr>
            </w:pPr>
          </w:p>
        </w:tc>
      </w:tr>
      <w:tr w14:paraId="0711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710B65">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32D5F">
            <w:pPr>
              <w:jc w:val="center"/>
              <w:rPr>
                <w:rFonts w:hint="eastAsia" w:ascii="宋体" w:hAnsi="宋体" w:eastAsia="宋体" w:cs="宋体"/>
                <w:i w:val="0"/>
                <w:iCs w:val="0"/>
                <w:color w:val="000000"/>
                <w:sz w:val="24"/>
                <w:szCs w:val="24"/>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40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331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林业有害生物成灾率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3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41" w:type="dxa"/>
            <w:tcBorders>
              <w:top w:val="single" w:color="000000" w:sz="4" w:space="0"/>
              <w:left w:val="single" w:color="000000" w:sz="4" w:space="0"/>
              <w:bottom w:val="single" w:color="000000" w:sz="4" w:space="0"/>
              <w:right w:val="nil"/>
            </w:tcBorders>
            <w:shd w:val="clear" w:color="auto" w:fill="auto"/>
            <w:vAlign w:val="center"/>
          </w:tcPr>
          <w:p w14:paraId="180E1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4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5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0A13A">
            <w:pPr>
              <w:jc w:val="center"/>
              <w:rPr>
                <w:rFonts w:hint="eastAsia" w:ascii="宋体" w:hAnsi="宋体" w:eastAsia="宋体" w:cs="宋体"/>
                <w:i w:val="0"/>
                <w:iCs w:val="0"/>
                <w:color w:val="000000"/>
                <w:sz w:val="24"/>
                <w:szCs w:val="24"/>
                <w:u w:val="none"/>
              </w:rPr>
            </w:pPr>
          </w:p>
        </w:tc>
      </w:tr>
      <w:tr w14:paraId="37AC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B8050C">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357D3">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5A87B">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318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林害损失</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E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w:t>
            </w:r>
          </w:p>
        </w:tc>
        <w:tc>
          <w:tcPr>
            <w:tcW w:w="1041" w:type="dxa"/>
            <w:tcBorders>
              <w:top w:val="single" w:color="000000" w:sz="4" w:space="0"/>
              <w:left w:val="single" w:color="000000" w:sz="4" w:space="0"/>
              <w:bottom w:val="single" w:color="000000" w:sz="4" w:space="0"/>
              <w:right w:val="nil"/>
            </w:tcBorders>
            <w:shd w:val="clear" w:color="auto" w:fill="auto"/>
            <w:vAlign w:val="center"/>
          </w:tcPr>
          <w:p w14:paraId="4E52B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4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8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A1733">
            <w:pPr>
              <w:jc w:val="center"/>
              <w:rPr>
                <w:rFonts w:hint="eastAsia" w:ascii="宋体" w:hAnsi="宋体" w:eastAsia="宋体" w:cs="宋体"/>
                <w:i w:val="0"/>
                <w:iCs w:val="0"/>
                <w:color w:val="000000"/>
                <w:sz w:val="24"/>
                <w:szCs w:val="24"/>
                <w:u w:val="none"/>
              </w:rPr>
            </w:pPr>
          </w:p>
        </w:tc>
      </w:tr>
      <w:tr w14:paraId="2037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77AFBE">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61C93">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7115C">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974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社会贡献</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9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提高绿化质量</w:t>
            </w:r>
          </w:p>
        </w:tc>
        <w:tc>
          <w:tcPr>
            <w:tcW w:w="1041" w:type="dxa"/>
            <w:tcBorders>
              <w:top w:val="single" w:color="000000" w:sz="4" w:space="0"/>
              <w:left w:val="single" w:color="000000" w:sz="4" w:space="0"/>
              <w:bottom w:val="single" w:color="000000" w:sz="4" w:space="0"/>
              <w:right w:val="nil"/>
            </w:tcBorders>
            <w:shd w:val="clear" w:color="auto" w:fill="auto"/>
            <w:vAlign w:val="center"/>
          </w:tcPr>
          <w:p w14:paraId="1E973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提高绿化质量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1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E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11FA0">
            <w:pPr>
              <w:jc w:val="center"/>
              <w:rPr>
                <w:rFonts w:hint="eastAsia" w:ascii="宋体" w:hAnsi="宋体" w:eastAsia="宋体" w:cs="宋体"/>
                <w:i w:val="0"/>
                <w:iCs w:val="0"/>
                <w:color w:val="000000"/>
                <w:sz w:val="24"/>
                <w:szCs w:val="24"/>
                <w:u w:val="none"/>
              </w:rPr>
            </w:pPr>
          </w:p>
        </w:tc>
      </w:tr>
      <w:tr w14:paraId="5328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A3ECA0">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B5260">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BA2F9">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CD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民众保护意识</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2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1041" w:type="dxa"/>
            <w:tcBorders>
              <w:top w:val="single" w:color="000000" w:sz="4" w:space="0"/>
              <w:left w:val="single" w:color="000000" w:sz="4" w:space="0"/>
              <w:bottom w:val="single" w:color="000000" w:sz="4" w:space="0"/>
              <w:right w:val="nil"/>
            </w:tcBorders>
            <w:shd w:val="clear" w:color="auto" w:fill="auto"/>
            <w:vAlign w:val="center"/>
          </w:tcPr>
          <w:p w14:paraId="28D63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F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1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FE610">
            <w:pPr>
              <w:jc w:val="center"/>
              <w:rPr>
                <w:rFonts w:hint="eastAsia" w:ascii="宋体" w:hAnsi="宋体" w:eastAsia="宋体" w:cs="宋体"/>
                <w:i w:val="0"/>
                <w:iCs w:val="0"/>
                <w:color w:val="000000"/>
                <w:sz w:val="24"/>
                <w:szCs w:val="24"/>
                <w:u w:val="none"/>
              </w:rPr>
            </w:pPr>
          </w:p>
        </w:tc>
      </w:tr>
      <w:tr w14:paraId="2A49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94F8C6">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FF85">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A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79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林区生态</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6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3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C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4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25FBB">
            <w:pPr>
              <w:jc w:val="center"/>
              <w:rPr>
                <w:rFonts w:hint="eastAsia" w:ascii="宋体" w:hAnsi="宋体" w:eastAsia="宋体" w:cs="宋体"/>
                <w:i w:val="0"/>
                <w:iCs w:val="0"/>
                <w:color w:val="000000"/>
                <w:sz w:val="24"/>
                <w:szCs w:val="24"/>
                <w:u w:val="none"/>
              </w:rPr>
            </w:pPr>
          </w:p>
        </w:tc>
      </w:tr>
      <w:tr w14:paraId="626D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494096">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4898">
            <w:pPr>
              <w:jc w:val="center"/>
              <w:rPr>
                <w:rFonts w:hint="eastAsia" w:ascii="宋体" w:hAnsi="宋体" w:eastAsia="宋体" w:cs="宋体"/>
                <w:i w:val="0"/>
                <w:iCs w:val="0"/>
                <w:color w:val="000000"/>
                <w:sz w:val="24"/>
                <w:szCs w:val="24"/>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29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CA6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森林生态系统</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E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E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D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C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49CF1">
            <w:pPr>
              <w:jc w:val="center"/>
              <w:rPr>
                <w:rFonts w:hint="eastAsia" w:ascii="宋体" w:hAnsi="宋体" w:eastAsia="宋体" w:cs="宋体"/>
                <w:i w:val="0"/>
                <w:iCs w:val="0"/>
                <w:color w:val="000000"/>
                <w:sz w:val="24"/>
                <w:szCs w:val="24"/>
                <w:u w:val="none"/>
              </w:rPr>
            </w:pPr>
          </w:p>
        </w:tc>
      </w:tr>
      <w:tr w14:paraId="0BEC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67BC93">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D411B">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3D51">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246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促进林区可持续发展</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E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5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6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4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D872B">
            <w:pPr>
              <w:jc w:val="center"/>
              <w:rPr>
                <w:rFonts w:hint="eastAsia" w:ascii="宋体" w:hAnsi="宋体" w:eastAsia="宋体" w:cs="宋体"/>
                <w:i w:val="0"/>
                <w:iCs w:val="0"/>
                <w:color w:val="000000"/>
                <w:sz w:val="24"/>
                <w:szCs w:val="24"/>
                <w:u w:val="none"/>
              </w:rPr>
            </w:pPr>
          </w:p>
        </w:tc>
      </w:tr>
      <w:tr w14:paraId="4FAF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183989">
            <w:pPr>
              <w:jc w:val="center"/>
              <w:rPr>
                <w:rFonts w:hint="eastAsia" w:ascii="宋体" w:hAnsi="宋体" w:eastAsia="宋体" w:cs="宋体"/>
                <w:i w:val="0"/>
                <w:iCs w:val="0"/>
                <w:color w:val="000000"/>
                <w:sz w:val="24"/>
                <w:szCs w:val="24"/>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AE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44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35E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病虫害防治安全满意度</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1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5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C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F1654">
            <w:pPr>
              <w:jc w:val="center"/>
              <w:rPr>
                <w:rFonts w:hint="eastAsia" w:ascii="宋体" w:hAnsi="宋体" w:eastAsia="宋体" w:cs="宋体"/>
                <w:i w:val="0"/>
                <w:iCs w:val="0"/>
                <w:color w:val="000000"/>
                <w:sz w:val="24"/>
                <w:szCs w:val="24"/>
                <w:u w:val="none"/>
              </w:rPr>
            </w:pPr>
          </w:p>
        </w:tc>
      </w:tr>
      <w:tr w14:paraId="6F55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1A8DC3">
            <w:pPr>
              <w:jc w:val="center"/>
              <w:rPr>
                <w:rFonts w:hint="eastAsia" w:ascii="宋体" w:hAnsi="宋体" w:eastAsia="宋体" w:cs="宋体"/>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8BD19">
            <w:pPr>
              <w:jc w:val="center"/>
              <w:rPr>
                <w:rFonts w:hint="eastAsia" w:ascii="宋体" w:hAnsi="宋体" w:eastAsia="宋体" w:cs="宋体"/>
                <w:i w:val="0"/>
                <w:iCs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69B7D">
            <w:pPr>
              <w:jc w:val="center"/>
              <w:rPr>
                <w:rFonts w:hint="eastAsia" w:ascii="宋体" w:hAnsi="宋体" w:eastAsia="宋体" w:cs="宋体"/>
                <w:i w:val="0"/>
                <w:iCs w:val="0"/>
                <w:color w:val="000000"/>
                <w:sz w:val="24"/>
                <w:szCs w:val="24"/>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790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周边群众满意度</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0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1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3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3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69DDF">
            <w:pPr>
              <w:jc w:val="center"/>
              <w:rPr>
                <w:rFonts w:hint="eastAsia" w:ascii="宋体" w:hAnsi="宋体" w:eastAsia="宋体" w:cs="宋体"/>
                <w:i w:val="0"/>
                <w:iCs w:val="0"/>
                <w:color w:val="000000"/>
                <w:sz w:val="24"/>
                <w:szCs w:val="24"/>
                <w:u w:val="none"/>
              </w:rPr>
            </w:pPr>
          </w:p>
        </w:tc>
      </w:tr>
      <w:tr w14:paraId="0DBF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6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5BF3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AF5B">
            <w:pP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3F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84F6">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95.17</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8F8BA">
            <w:pPr>
              <w:jc w:val="center"/>
              <w:rPr>
                <w:rFonts w:hint="eastAsia" w:ascii="宋体" w:hAnsi="宋体" w:eastAsia="宋体" w:cs="宋体"/>
                <w:i w:val="0"/>
                <w:iCs w:val="0"/>
                <w:color w:val="000000"/>
                <w:sz w:val="24"/>
                <w:szCs w:val="24"/>
                <w:u w:val="none"/>
              </w:rPr>
            </w:pPr>
          </w:p>
        </w:tc>
      </w:tr>
    </w:tbl>
    <w:p w14:paraId="28C571A3">
      <w:pPr>
        <w:rPr>
          <w:sz w:val="24"/>
          <w:szCs w:val="24"/>
        </w:rPr>
      </w:pPr>
    </w:p>
    <w:p w14:paraId="3DBC8411">
      <w:pPr>
        <w:rPr>
          <w:sz w:val="24"/>
          <w:szCs w:val="24"/>
        </w:rPr>
      </w:pPr>
    </w:p>
    <w:p w14:paraId="28EF14F1">
      <w:pPr>
        <w:rPr>
          <w:sz w:val="24"/>
          <w:szCs w:val="24"/>
        </w:r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801"/>
        <w:gridCol w:w="914"/>
        <w:gridCol w:w="1885"/>
        <w:gridCol w:w="1079"/>
        <w:gridCol w:w="1586"/>
        <w:gridCol w:w="1075"/>
        <w:gridCol w:w="607"/>
        <w:gridCol w:w="821"/>
        <w:gridCol w:w="936"/>
        <w:gridCol w:w="794"/>
      </w:tblGrid>
      <w:tr w14:paraId="4726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exact"/>
          <w:jc w:val="center"/>
        </w:trPr>
        <w:tc>
          <w:tcPr>
            <w:tcW w:w="10790" w:type="dxa"/>
            <w:gridSpan w:val="11"/>
            <w:tcBorders>
              <w:top w:val="nil"/>
              <w:left w:val="nil"/>
              <w:bottom w:val="nil"/>
              <w:right w:val="nil"/>
            </w:tcBorders>
            <w:shd w:val="clear" w:color="auto" w:fill="auto"/>
            <w:vAlign w:val="center"/>
          </w:tcPr>
          <w:p w14:paraId="64064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106D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10790" w:type="dxa"/>
            <w:gridSpan w:val="11"/>
            <w:tcBorders>
              <w:top w:val="nil"/>
              <w:left w:val="nil"/>
              <w:bottom w:val="single" w:color="000000" w:sz="4" w:space="0"/>
              <w:right w:val="nil"/>
            </w:tcBorders>
            <w:shd w:val="clear" w:color="auto" w:fill="auto"/>
            <w:vAlign w:val="top"/>
          </w:tcPr>
          <w:p w14:paraId="179BD75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6B13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1B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5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6B4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公益林管护支出项目</w:t>
            </w:r>
          </w:p>
        </w:tc>
      </w:tr>
      <w:tr w14:paraId="06F0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EC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97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6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D5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70ED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19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0BAC">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6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8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03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E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0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1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573D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43030">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A0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09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140.344万元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30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140.344万元</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8AB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97.337万元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9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8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11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6.94 </w:t>
            </w:r>
          </w:p>
        </w:tc>
      </w:tr>
      <w:tr w14:paraId="7D6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19996">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FD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5CE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140.344万元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0F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140.344万元</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55B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97.337万元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3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E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D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D0D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05F4">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1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502E">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7F9E4DF7">
            <w:pPr>
              <w:jc w:val="right"/>
              <w:rPr>
                <w:rFonts w:hint="eastAsia" w:ascii="宋体" w:hAnsi="宋体" w:eastAsia="宋体" w:cs="宋体"/>
                <w:i w:val="0"/>
                <w:iCs w:val="0"/>
                <w:color w:val="000000"/>
                <w:sz w:val="24"/>
                <w:szCs w:val="24"/>
                <w:u w:val="none"/>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B0584">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1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4EA6">
            <w:pPr>
              <w:jc w:val="left"/>
              <w:rPr>
                <w:rFonts w:hint="eastAsia" w:ascii="宋体" w:hAnsi="宋体" w:eastAsia="宋体" w:cs="宋体"/>
                <w:i w:val="0"/>
                <w:iCs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0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7B4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86A9A">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97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7EC">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6BAB171A">
            <w:pPr>
              <w:jc w:val="right"/>
              <w:rPr>
                <w:rFonts w:hint="eastAsia" w:ascii="宋体" w:hAnsi="宋体" w:eastAsia="宋体" w:cs="宋体"/>
                <w:i w:val="0"/>
                <w:iCs w:val="0"/>
                <w:color w:val="000000"/>
                <w:sz w:val="24"/>
                <w:szCs w:val="24"/>
                <w:u w:val="none"/>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ED0D2">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C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04DA">
            <w:pPr>
              <w:jc w:val="left"/>
              <w:rPr>
                <w:rFonts w:hint="eastAsia" w:ascii="宋体" w:hAnsi="宋体" w:eastAsia="宋体" w:cs="宋体"/>
                <w:i w:val="0"/>
                <w:iCs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A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CB9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1F597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1A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0B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0A35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7C72E728">
            <w:pPr>
              <w:jc w:val="center"/>
              <w:rPr>
                <w:rFonts w:hint="eastAsia" w:ascii="宋体" w:hAnsi="宋体" w:eastAsia="宋体" w:cs="宋体"/>
                <w:i w:val="0"/>
                <w:iCs w:val="0"/>
                <w:color w:val="000000"/>
                <w:sz w:val="24"/>
                <w:szCs w:val="24"/>
                <w:u w:val="none"/>
              </w:rPr>
            </w:pPr>
          </w:p>
        </w:tc>
        <w:tc>
          <w:tcPr>
            <w:tcW w:w="6360" w:type="dxa"/>
            <w:gridSpan w:val="5"/>
            <w:tcBorders>
              <w:top w:val="single" w:color="000000" w:sz="4" w:space="0"/>
              <w:left w:val="single" w:color="000000" w:sz="4" w:space="0"/>
              <w:bottom w:val="single" w:color="000000" w:sz="4" w:space="0"/>
              <w:right w:val="nil"/>
            </w:tcBorders>
            <w:shd w:val="clear" w:color="auto" w:fill="auto"/>
            <w:vAlign w:val="top"/>
          </w:tcPr>
          <w:p w14:paraId="05902FDE">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E6D10B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公益林优化调整，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w:t>
            </w:r>
          </w:p>
        </w:tc>
      </w:tr>
      <w:tr w14:paraId="4630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EFD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2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3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BD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9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8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60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7827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1C6492">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42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FD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6967BE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省级公益林管护补偿</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7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8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3.2111万亩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85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11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C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公益林优化调整，面积减少</w:t>
            </w:r>
          </w:p>
        </w:tc>
      </w:tr>
      <w:tr w14:paraId="47AB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B72C2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4C2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C350">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2A3DA7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市级公益林管护补偿</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F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7.9096万亩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2.2211万亩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AD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FC9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A0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公益林优化调整，面积减少</w:t>
            </w:r>
          </w:p>
        </w:tc>
      </w:tr>
      <w:tr w14:paraId="43D7A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1688E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CA0A1">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42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00A18A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林区基础设施维护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3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8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52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E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12442">
            <w:pPr>
              <w:jc w:val="center"/>
              <w:rPr>
                <w:rFonts w:hint="eastAsia" w:ascii="宋体" w:hAnsi="宋体" w:eastAsia="宋体" w:cs="宋体"/>
                <w:i w:val="0"/>
                <w:iCs w:val="0"/>
                <w:color w:val="000000"/>
                <w:sz w:val="24"/>
                <w:szCs w:val="24"/>
                <w:u w:val="none"/>
              </w:rPr>
            </w:pPr>
          </w:p>
        </w:tc>
      </w:tr>
      <w:tr w14:paraId="3BF4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38362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9FF0">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8057B">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4C66D6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病虫害防治</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B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效果良好</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64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ED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5D0C7">
            <w:pPr>
              <w:jc w:val="center"/>
              <w:rPr>
                <w:rFonts w:hint="eastAsia" w:ascii="宋体" w:hAnsi="宋体" w:eastAsia="宋体" w:cs="宋体"/>
                <w:i w:val="0"/>
                <w:iCs w:val="0"/>
                <w:color w:val="000000"/>
                <w:sz w:val="24"/>
                <w:szCs w:val="24"/>
                <w:u w:val="none"/>
              </w:rPr>
            </w:pPr>
          </w:p>
        </w:tc>
      </w:tr>
      <w:tr w14:paraId="739B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F5372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AEF4">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87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645FB7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3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1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79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C7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5D48C">
            <w:pPr>
              <w:jc w:val="center"/>
              <w:rPr>
                <w:rFonts w:hint="eastAsia" w:ascii="宋体" w:hAnsi="宋体" w:eastAsia="宋体" w:cs="宋体"/>
                <w:i w:val="0"/>
                <w:iCs w:val="0"/>
                <w:color w:val="000000"/>
                <w:sz w:val="24"/>
                <w:szCs w:val="24"/>
                <w:u w:val="none"/>
              </w:rPr>
            </w:pPr>
          </w:p>
        </w:tc>
      </w:tr>
      <w:tr w14:paraId="6CD3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1239A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A589">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93632">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6A3062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0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B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47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AA9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B8E43">
            <w:pPr>
              <w:jc w:val="center"/>
              <w:rPr>
                <w:rFonts w:hint="eastAsia" w:ascii="宋体" w:hAnsi="宋体" w:eastAsia="宋体" w:cs="宋体"/>
                <w:i w:val="0"/>
                <w:iCs w:val="0"/>
                <w:color w:val="000000"/>
                <w:sz w:val="24"/>
                <w:szCs w:val="24"/>
                <w:u w:val="none"/>
              </w:rPr>
            </w:pPr>
          </w:p>
        </w:tc>
      </w:tr>
      <w:tr w14:paraId="41B9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D8194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1263">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88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2F08F5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省级公益林管护补偿</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1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5元/亩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7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5元/亩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2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46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60275">
            <w:pPr>
              <w:jc w:val="center"/>
              <w:rPr>
                <w:rFonts w:hint="eastAsia" w:ascii="宋体" w:hAnsi="宋体" w:eastAsia="宋体" w:cs="宋体"/>
                <w:i w:val="0"/>
                <w:iCs w:val="0"/>
                <w:color w:val="000000"/>
                <w:sz w:val="24"/>
                <w:szCs w:val="24"/>
                <w:u w:val="none"/>
              </w:rPr>
            </w:pPr>
          </w:p>
        </w:tc>
      </w:tr>
      <w:tr w14:paraId="60F5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8DFD6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37930">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1808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70A1CB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市级公益林管护补偿</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C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15元/亩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D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15元/亩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3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0E6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6DFB7">
            <w:pPr>
              <w:jc w:val="center"/>
              <w:rPr>
                <w:rFonts w:hint="eastAsia" w:ascii="宋体" w:hAnsi="宋体" w:eastAsia="宋体" w:cs="宋体"/>
                <w:i w:val="0"/>
                <w:iCs w:val="0"/>
                <w:color w:val="000000"/>
                <w:sz w:val="24"/>
                <w:szCs w:val="24"/>
                <w:u w:val="none"/>
              </w:rPr>
            </w:pPr>
          </w:p>
        </w:tc>
      </w:tr>
      <w:tr w14:paraId="2D06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CD98C4">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33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97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37BBE8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7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提升公益林质量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1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提升公益林质量</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3E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C2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0DD2C">
            <w:pPr>
              <w:jc w:val="center"/>
              <w:rPr>
                <w:rFonts w:hint="eastAsia" w:ascii="宋体" w:hAnsi="宋体" w:eastAsia="宋体" w:cs="宋体"/>
                <w:i w:val="0"/>
                <w:iCs w:val="0"/>
                <w:color w:val="000000"/>
                <w:sz w:val="24"/>
                <w:szCs w:val="24"/>
                <w:u w:val="none"/>
              </w:rPr>
            </w:pPr>
          </w:p>
        </w:tc>
      </w:tr>
      <w:tr w14:paraId="1147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69DCA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AD8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96CA9">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560C56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9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1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76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89B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7A215">
            <w:pPr>
              <w:jc w:val="center"/>
              <w:rPr>
                <w:rFonts w:hint="eastAsia" w:ascii="宋体" w:hAnsi="宋体" w:eastAsia="宋体" w:cs="宋体"/>
                <w:i w:val="0"/>
                <w:iCs w:val="0"/>
                <w:color w:val="000000"/>
                <w:sz w:val="24"/>
                <w:szCs w:val="24"/>
                <w:u w:val="none"/>
              </w:rPr>
            </w:pPr>
          </w:p>
        </w:tc>
      </w:tr>
      <w:tr w14:paraId="0DDF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403F3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D004D">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4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39F46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民众保护意识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C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A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E68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21A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D599C">
            <w:pPr>
              <w:jc w:val="center"/>
              <w:rPr>
                <w:rFonts w:hint="eastAsia" w:ascii="宋体" w:hAnsi="宋体" w:eastAsia="宋体" w:cs="宋体"/>
                <w:i w:val="0"/>
                <w:iCs w:val="0"/>
                <w:color w:val="000000"/>
                <w:sz w:val="24"/>
                <w:szCs w:val="24"/>
                <w:u w:val="none"/>
              </w:rPr>
            </w:pPr>
          </w:p>
        </w:tc>
      </w:tr>
      <w:tr w14:paraId="6395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15B9D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0D469">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B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0F81C7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林区生态</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8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0E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1E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6BF99">
            <w:pPr>
              <w:jc w:val="center"/>
              <w:rPr>
                <w:rFonts w:hint="eastAsia" w:ascii="宋体" w:hAnsi="宋体" w:eastAsia="宋体" w:cs="宋体"/>
                <w:i w:val="0"/>
                <w:iCs w:val="0"/>
                <w:color w:val="000000"/>
                <w:sz w:val="24"/>
                <w:szCs w:val="24"/>
                <w:u w:val="none"/>
              </w:rPr>
            </w:pPr>
          </w:p>
        </w:tc>
      </w:tr>
      <w:tr w14:paraId="5081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1E6B8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95F3E">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C2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5EDB02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森林生态系统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F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3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FA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1E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0E84B">
            <w:pPr>
              <w:jc w:val="center"/>
              <w:rPr>
                <w:rFonts w:hint="eastAsia" w:ascii="宋体" w:hAnsi="宋体" w:eastAsia="宋体" w:cs="宋体"/>
                <w:i w:val="0"/>
                <w:iCs w:val="0"/>
                <w:color w:val="000000"/>
                <w:sz w:val="24"/>
                <w:szCs w:val="24"/>
                <w:u w:val="none"/>
              </w:rPr>
            </w:pPr>
          </w:p>
        </w:tc>
      </w:tr>
      <w:tr w14:paraId="4133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6B16A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A26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242A4">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5783AD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促进林区可持续发展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5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0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7A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2D6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6102D">
            <w:pPr>
              <w:jc w:val="center"/>
              <w:rPr>
                <w:rFonts w:hint="eastAsia" w:ascii="宋体" w:hAnsi="宋体" w:eastAsia="宋体" w:cs="宋体"/>
                <w:i w:val="0"/>
                <w:iCs w:val="0"/>
                <w:color w:val="000000"/>
                <w:sz w:val="24"/>
                <w:szCs w:val="24"/>
                <w:u w:val="none"/>
              </w:rPr>
            </w:pPr>
          </w:p>
        </w:tc>
      </w:tr>
      <w:tr w14:paraId="4F86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1D8ACF">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8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1E47A7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公益林管护满意度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3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4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EEC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2C4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0D3D5">
            <w:pPr>
              <w:jc w:val="center"/>
              <w:rPr>
                <w:rFonts w:hint="eastAsia" w:ascii="宋体" w:hAnsi="宋体" w:eastAsia="宋体" w:cs="宋体"/>
                <w:i w:val="0"/>
                <w:iCs w:val="0"/>
                <w:color w:val="000000"/>
                <w:sz w:val="24"/>
                <w:szCs w:val="24"/>
                <w:u w:val="none"/>
              </w:rPr>
            </w:pPr>
          </w:p>
        </w:tc>
      </w:tr>
      <w:tr w14:paraId="2757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6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3DBC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B695">
            <w:pPr>
              <w:rPr>
                <w:rFonts w:hint="eastAsia" w:ascii="宋体" w:hAnsi="宋体" w:eastAsia="宋体" w:cs="宋体"/>
                <w:b/>
                <w:bCs/>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D5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E52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90.94</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4AAB2">
            <w:pPr>
              <w:jc w:val="center"/>
              <w:rPr>
                <w:rFonts w:hint="eastAsia" w:ascii="宋体" w:hAnsi="宋体" w:eastAsia="宋体" w:cs="宋体"/>
                <w:i w:val="0"/>
                <w:iCs w:val="0"/>
                <w:color w:val="000000"/>
                <w:sz w:val="24"/>
                <w:szCs w:val="24"/>
                <w:u w:val="none"/>
              </w:rPr>
            </w:pPr>
          </w:p>
        </w:tc>
      </w:tr>
    </w:tbl>
    <w:p w14:paraId="1A3C535B">
      <w:pPr>
        <w:rPr>
          <w:sz w:val="24"/>
          <w:szCs w:val="24"/>
        </w:rPr>
      </w:pPr>
    </w:p>
    <w:p w14:paraId="5C305C7D">
      <w:pPr>
        <w:rPr>
          <w:sz w:val="24"/>
          <w:szCs w:val="24"/>
        </w:rPr>
      </w:pPr>
    </w:p>
    <w:p w14:paraId="345AC0CB">
      <w:pPr>
        <w:rPr>
          <w:sz w:val="24"/>
          <w:szCs w:val="24"/>
        </w:rPr>
      </w:pPr>
    </w:p>
    <w:p w14:paraId="433E185B">
      <w:pPr>
        <w:rPr>
          <w:sz w:val="24"/>
          <w:szCs w:val="24"/>
        </w:rPr>
      </w:pPr>
    </w:p>
    <w:p w14:paraId="5E63DBEE">
      <w:pPr>
        <w:rPr>
          <w:sz w:val="24"/>
          <w:szCs w:val="24"/>
        </w:rPr>
      </w:pPr>
    </w:p>
    <w:p w14:paraId="4BB46559">
      <w:pPr>
        <w:rPr>
          <w:sz w:val="24"/>
          <w:szCs w:val="24"/>
        </w:rPr>
      </w:pPr>
    </w:p>
    <w:p w14:paraId="4C612A27">
      <w:pPr>
        <w:rPr>
          <w:sz w:val="24"/>
          <w:szCs w:val="24"/>
        </w:rPr>
      </w:pPr>
    </w:p>
    <w:p w14:paraId="04C3AC49">
      <w:pPr>
        <w:rPr>
          <w:sz w:val="24"/>
          <w:szCs w:val="24"/>
        </w:rPr>
      </w:pPr>
    </w:p>
    <w:p w14:paraId="348231E0">
      <w:pPr>
        <w:rPr>
          <w:sz w:val="24"/>
          <w:szCs w:val="24"/>
        </w:rPr>
      </w:pPr>
    </w:p>
    <w:p w14:paraId="2400691A">
      <w:pPr>
        <w:rPr>
          <w:sz w:val="24"/>
          <w:szCs w:val="24"/>
        </w:rPr>
      </w:pPr>
    </w:p>
    <w:tbl>
      <w:tblPr>
        <w:tblStyle w:val="10"/>
        <w:tblW w:w="11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11"/>
        <w:gridCol w:w="933"/>
        <w:gridCol w:w="1933"/>
        <w:gridCol w:w="1081"/>
        <w:gridCol w:w="1609"/>
        <w:gridCol w:w="1081"/>
        <w:gridCol w:w="609"/>
        <w:gridCol w:w="822"/>
        <w:gridCol w:w="937"/>
        <w:gridCol w:w="698"/>
      </w:tblGrid>
      <w:tr w14:paraId="10B0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0628" w:type="dxa"/>
            <w:gridSpan w:val="11"/>
            <w:tcBorders>
              <w:top w:val="nil"/>
              <w:left w:val="nil"/>
              <w:bottom w:val="nil"/>
              <w:right w:val="nil"/>
            </w:tcBorders>
            <w:shd w:val="clear" w:color="auto" w:fill="auto"/>
            <w:vAlign w:val="center"/>
          </w:tcPr>
          <w:p w14:paraId="2CE1A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62E6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10628" w:type="dxa"/>
            <w:gridSpan w:val="11"/>
            <w:tcBorders>
              <w:top w:val="nil"/>
              <w:left w:val="nil"/>
              <w:bottom w:val="single" w:color="000000" w:sz="4" w:space="0"/>
              <w:right w:val="nil"/>
            </w:tcBorders>
            <w:shd w:val="clear" w:color="auto" w:fill="auto"/>
            <w:vAlign w:val="top"/>
          </w:tcPr>
          <w:p w14:paraId="52DEC51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484A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95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3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384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规划编制(尾款)项目</w:t>
            </w:r>
          </w:p>
        </w:tc>
      </w:tr>
      <w:tr w14:paraId="721F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C3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A1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9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6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7E2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2D43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0C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21D1">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B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1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79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1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2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0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5CAD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C6179">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9E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08A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15.98万元</w:t>
            </w: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7398AA6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15.98万元</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48F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6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F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33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087D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E98D">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AC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B0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15.98万元</w:t>
            </w: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2397528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15.98万元</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58D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A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4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809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4A9E">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849F">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54440841">
            <w:pPr>
              <w:jc w:val="right"/>
              <w:rPr>
                <w:rFonts w:hint="eastAsia" w:ascii="宋体" w:hAnsi="宋体" w:eastAsia="宋体" w:cs="宋体"/>
                <w:i w:val="0"/>
                <w:iCs w:val="0"/>
                <w:color w:val="000000"/>
                <w:sz w:val="24"/>
                <w:szCs w:val="24"/>
                <w:u w:val="none"/>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78D4E">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B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D383">
            <w:pPr>
              <w:jc w:val="left"/>
              <w:rPr>
                <w:rFonts w:hint="eastAsia" w:ascii="宋体" w:hAnsi="宋体" w:eastAsia="宋体" w:cs="宋体"/>
                <w:i w:val="0"/>
                <w:iCs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7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8854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6207E">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1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C98A">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0E61C752">
            <w:pPr>
              <w:jc w:val="right"/>
              <w:rPr>
                <w:rFonts w:hint="eastAsia" w:ascii="宋体" w:hAnsi="宋体" w:eastAsia="宋体" w:cs="宋体"/>
                <w:i w:val="0"/>
                <w:iCs w:val="0"/>
                <w:color w:val="000000"/>
                <w:sz w:val="24"/>
                <w:szCs w:val="24"/>
                <w:u w:val="none"/>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E5B38">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B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DDEE">
            <w:pPr>
              <w:jc w:val="left"/>
              <w:rPr>
                <w:rFonts w:hint="eastAsia" w:ascii="宋体" w:hAnsi="宋体" w:eastAsia="宋体" w:cs="宋体"/>
                <w:i w:val="0"/>
                <w:iCs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F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4B3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6373E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A9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04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2947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26928D3F">
            <w:pPr>
              <w:jc w:val="center"/>
              <w:rPr>
                <w:rFonts w:hint="eastAsia" w:ascii="宋体" w:hAnsi="宋体" w:eastAsia="宋体" w:cs="宋体"/>
                <w:i w:val="0"/>
                <w:iCs w:val="0"/>
                <w:color w:val="000000"/>
                <w:sz w:val="24"/>
                <w:szCs w:val="24"/>
                <w:u w:val="none"/>
              </w:rPr>
            </w:pPr>
          </w:p>
        </w:tc>
        <w:tc>
          <w:tcPr>
            <w:tcW w:w="6360" w:type="dxa"/>
            <w:gridSpan w:val="5"/>
            <w:tcBorders>
              <w:top w:val="single" w:color="000000" w:sz="4" w:space="0"/>
              <w:left w:val="single" w:color="000000" w:sz="4" w:space="0"/>
              <w:bottom w:val="single" w:color="000000" w:sz="4" w:space="0"/>
              <w:right w:val="nil"/>
            </w:tcBorders>
            <w:shd w:val="clear" w:color="auto" w:fill="auto"/>
            <w:vAlign w:val="top"/>
          </w:tcPr>
          <w:p w14:paraId="6BAD3755">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支付淮北市森林、草原、湿地生态系统外来入侵物种普查项目、淮北市自然保护地整合优化项目和安徽相山国家森林公园总体规划尾款。</w:t>
            </w:r>
          </w:p>
        </w:tc>
        <w:tc>
          <w:tcPr>
            <w:tcW w:w="376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097284E">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支付淮北市森林、草原、湿地生态系统外来入侵物种普查项目资金。</w:t>
            </w:r>
          </w:p>
        </w:tc>
      </w:tr>
      <w:tr w14:paraId="1BBB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F41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F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3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32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A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D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C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A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34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18D5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F10850">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39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9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8D0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尾款项目数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1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9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370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06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5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已报国家林草局，还未被批复</w:t>
            </w:r>
          </w:p>
        </w:tc>
      </w:tr>
      <w:tr w14:paraId="6563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CB731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A773">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E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097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8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7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02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49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E7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已报国家林草局，还未被批复</w:t>
            </w:r>
          </w:p>
        </w:tc>
      </w:tr>
      <w:tr w14:paraId="036B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1B8BB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3D2B4">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F6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当期资金任务完成率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0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3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B8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67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8A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已报国家林草局，还未被批复</w:t>
            </w:r>
          </w:p>
        </w:tc>
      </w:tr>
      <w:tr w14:paraId="1C35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67055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24CA">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D7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1A4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外来入侵物种普查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2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2B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D6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A2DFA">
            <w:pPr>
              <w:jc w:val="center"/>
              <w:rPr>
                <w:rFonts w:hint="eastAsia" w:ascii="宋体" w:hAnsi="宋体" w:eastAsia="宋体" w:cs="宋体"/>
                <w:i w:val="0"/>
                <w:iCs w:val="0"/>
                <w:color w:val="000000"/>
                <w:sz w:val="24"/>
                <w:szCs w:val="24"/>
                <w:u w:val="none"/>
              </w:rPr>
            </w:pPr>
          </w:p>
        </w:tc>
      </w:tr>
      <w:tr w14:paraId="25DB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378A3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9A18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D68BA">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885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自然保护地整合优化</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B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9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43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72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2E91B">
            <w:pPr>
              <w:jc w:val="center"/>
              <w:rPr>
                <w:rFonts w:hint="eastAsia" w:ascii="宋体" w:hAnsi="宋体" w:eastAsia="宋体" w:cs="宋体"/>
                <w:i w:val="0"/>
                <w:iCs w:val="0"/>
                <w:color w:val="000000"/>
                <w:sz w:val="24"/>
                <w:szCs w:val="24"/>
                <w:u w:val="none"/>
              </w:rPr>
            </w:pPr>
          </w:p>
        </w:tc>
      </w:tr>
      <w:tr w14:paraId="2974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DA72E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CC8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0828F">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1D4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国家森林公园总体规划</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E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79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7E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21A27">
            <w:pPr>
              <w:jc w:val="center"/>
              <w:rPr>
                <w:rFonts w:hint="eastAsia" w:ascii="宋体" w:hAnsi="宋体" w:eastAsia="宋体" w:cs="宋体"/>
                <w:i w:val="0"/>
                <w:iCs w:val="0"/>
                <w:color w:val="000000"/>
                <w:sz w:val="24"/>
                <w:szCs w:val="24"/>
                <w:u w:val="none"/>
              </w:rPr>
            </w:pPr>
          </w:p>
        </w:tc>
      </w:tr>
      <w:tr w14:paraId="214A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C2FA17">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15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tcBorders>
              <w:top w:val="single" w:color="000000" w:sz="4" w:space="0"/>
              <w:left w:val="single" w:color="000000" w:sz="4" w:space="0"/>
              <w:bottom w:val="nil"/>
              <w:right w:val="single" w:color="000000" w:sz="4" w:space="0"/>
            </w:tcBorders>
            <w:shd w:val="clear" w:color="auto" w:fill="auto"/>
            <w:vAlign w:val="center"/>
          </w:tcPr>
          <w:p w14:paraId="0A7CF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88D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2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拓展社会、生态、旅游效益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3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CC8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D5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CD857">
            <w:pPr>
              <w:jc w:val="center"/>
              <w:rPr>
                <w:rFonts w:hint="eastAsia" w:ascii="宋体" w:hAnsi="宋体" w:eastAsia="宋体" w:cs="宋体"/>
                <w:i w:val="0"/>
                <w:iCs w:val="0"/>
                <w:color w:val="000000"/>
                <w:sz w:val="24"/>
                <w:szCs w:val="24"/>
                <w:u w:val="none"/>
              </w:rPr>
            </w:pPr>
          </w:p>
        </w:tc>
      </w:tr>
      <w:tr w14:paraId="0485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BBB0A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54132">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C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7B5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促进林业发展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4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C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C2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29A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4A068">
            <w:pPr>
              <w:jc w:val="center"/>
              <w:rPr>
                <w:rFonts w:hint="eastAsia" w:ascii="宋体" w:hAnsi="宋体" w:eastAsia="宋体" w:cs="宋体"/>
                <w:i w:val="0"/>
                <w:iCs w:val="0"/>
                <w:color w:val="000000"/>
                <w:sz w:val="24"/>
                <w:szCs w:val="24"/>
                <w:u w:val="none"/>
              </w:rPr>
            </w:pPr>
          </w:p>
        </w:tc>
      </w:tr>
      <w:tr w14:paraId="2CFC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FB927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66A70">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9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E6F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促进森林生态稳定</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A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2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72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1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C09BA">
            <w:pPr>
              <w:jc w:val="center"/>
              <w:rPr>
                <w:rFonts w:hint="eastAsia" w:ascii="宋体" w:hAnsi="宋体" w:eastAsia="宋体" w:cs="宋体"/>
                <w:i w:val="0"/>
                <w:iCs w:val="0"/>
                <w:color w:val="000000"/>
                <w:sz w:val="24"/>
                <w:szCs w:val="24"/>
                <w:u w:val="none"/>
              </w:rPr>
            </w:pPr>
          </w:p>
        </w:tc>
      </w:tr>
      <w:tr w14:paraId="0A5B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EF87D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8EC60">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2F425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238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促进林区可持续发展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D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F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A62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E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D1BCF">
            <w:pPr>
              <w:jc w:val="center"/>
              <w:rPr>
                <w:rFonts w:hint="eastAsia" w:ascii="宋体" w:hAnsi="宋体" w:eastAsia="宋体" w:cs="宋体"/>
                <w:i w:val="0"/>
                <w:iCs w:val="0"/>
                <w:color w:val="000000"/>
                <w:sz w:val="24"/>
                <w:szCs w:val="24"/>
                <w:u w:val="none"/>
              </w:rPr>
            </w:pPr>
          </w:p>
        </w:tc>
      </w:tr>
      <w:tr w14:paraId="42CB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1A2836">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1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F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337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C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1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986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05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7C0BE">
            <w:pPr>
              <w:jc w:val="center"/>
              <w:rPr>
                <w:rFonts w:hint="eastAsia" w:ascii="宋体" w:hAnsi="宋体" w:eastAsia="宋体" w:cs="宋体"/>
                <w:i w:val="0"/>
                <w:iCs w:val="0"/>
                <w:color w:val="000000"/>
                <w:sz w:val="24"/>
                <w:szCs w:val="24"/>
                <w:u w:val="none"/>
              </w:rPr>
            </w:pPr>
          </w:p>
        </w:tc>
      </w:tr>
      <w:tr w14:paraId="6F76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EA98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92CB">
            <w:pPr>
              <w:rPr>
                <w:rFonts w:hint="eastAsia" w:ascii="宋体" w:hAnsi="宋体" w:eastAsia="宋体" w:cs="宋体"/>
                <w:b/>
                <w:bCs/>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D9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046E">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77.25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766CC">
            <w:pPr>
              <w:jc w:val="center"/>
              <w:rPr>
                <w:rFonts w:hint="eastAsia" w:ascii="宋体" w:hAnsi="宋体" w:eastAsia="宋体" w:cs="宋体"/>
                <w:i w:val="0"/>
                <w:iCs w:val="0"/>
                <w:color w:val="000000"/>
                <w:sz w:val="24"/>
                <w:szCs w:val="24"/>
                <w:u w:val="none"/>
              </w:rPr>
            </w:pPr>
          </w:p>
        </w:tc>
      </w:tr>
    </w:tbl>
    <w:p w14:paraId="1FCE13D5">
      <w:pPr>
        <w:rPr>
          <w:sz w:val="24"/>
          <w:szCs w:val="24"/>
        </w:rPr>
      </w:pPr>
    </w:p>
    <w:p w14:paraId="3192CB70">
      <w:pPr>
        <w:rPr>
          <w:sz w:val="24"/>
          <w:szCs w:val="24"/>
        </w:rPr>
      </w:pPr>
    </w:p>
    <w:p w14:paraId="3CB7CA43">
      <w:pPr>
        <w:rPr>
          <w:sz w:val="24"/>
          <w:szCs w:val="24"/>
        </w:rPr>
      </w:pPr>
    </w:p>
    <w:tbl>
      <w:tblPr>
        <w:tblStyle w:val="10"/>
        <w:tblW w:w="11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825"/>
        <w:gridCol w:w="930"/>
        <w:gridCol w:w="1901"/>
        <w:gridCol w:w="1070"/>
        <w:gridCol w:w="1606"/>
        <w:gridCol w:w="1094"/>
        <w:gridCol w:w="636"/>
        <w:gridCol w:w="821"/>
        <w:gridCol w:w="936"/>
        <w:gridCol w:w="696"/>
      </w:tblGrid>
      <w:tr w14:paraId="080D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exact"/>
          <w:jc w:val="center"/>
        </w:trPr>
        <w:tc>
          <w:tcPr>
            <w:tcW w:w="11355" w:type="dxa"/>
            <w:gridSpan w:val="11"/>
            <w:tcBorders>
              <w:top w:val="nil"/>
              <w:left w:val="nil"/>
              <w:bottom w:val="nil"/>
              <w:right w:val="nil"/>
            </w:tcBorders>
            <w:shd w:val="clear" w:color="auto" w:fill="auto"/>
            <w:vAlign w:val="center"/>
          </w:tcPr>
          <w:p w14:paraId="706EE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7295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11355" w:type="dxa"/>
            <w:gridSpan w:val="11"/>
            <w:tcBorders>
              <w:top w:val="nil"/>
              <w:left w:val="nil"/>
              <w:bottom w:val="single" w:color="000000" w:sz="4" w:space="0"/>
              <w:right w:val="nil"/>
            </w:tcBorders>
            <w:shd w:val="clear" w:color="auto" w:fill="auto"/>
            <w:vAlign w:val="top"/>
          </w:tcPr>
          <w:p w14:paraId="09CB287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2E27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03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42B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国家森林城市复查项目</w:t>
            </w:r>
          </w:p>
        </w:tc>
      </w:tr>
      <w:tr w14:paraId="3F2B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2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00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CD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B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9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63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1F91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3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28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F45F">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E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6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88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B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C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8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4DE2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3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A23A">
            <w:pPr>
              <w:jc w:val="center"/>
              <w:rPr>
                <w:rFonts w:hint="eastAsia" w:ascii="宋体" w:hAnsi="宋体" w:eastAsia="宋体" w:cs="宋体"/>
                <w:i w:val="0"/>
                <w:iCs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CB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0E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791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7D3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49.94万元</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9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0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F8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w:t>
            </w:r>
          </w:p>
        </w:tc>
      </w:tr>
      <w:tr w14:paraId="078A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3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38949">
            <w:pPr>
              <w:jc w:val="center"/>
              <w:rPr>
                <w:rFonts w:hint="eastAsia" w:ascii="宋体" w:hAnsi="宋体" w:eastAsia="宋体" w:cs="宋体"/>
                <w:i w:val="0"/>
                <w:iCs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14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E8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AA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E37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49.94万元</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1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0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B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7D2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3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9F4C">
            <w:pPr>
              <w:jc w:val="center"/>
              <w:rPr>
                <w:rFonts w:hint="eastAsia" w:ascii="宋体" w:hAnsi="宋体" w:eastAsia="宋体" w:cs="宋体"/>
                <w:i w:val="0"/>
                <w:iCs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8267">
            <w:pPr>
              <w:jc w:val="right"/>
              <w:rPr>
                <w:rFonts w:hint="eastAsia" w:ascii="宋体" w:hAnsi="宋体" w:eastAsia="宋体" w:cs="宋体"/>
                <w:i w:val="0"/>
                <w:iCs w:val="0"/>
                <w:color w:val="000000"/>
                <w:sz w:val="24"/>
                <w:szCs w:val="24"/>
                <w:u w:val="none"/>
              </w:rPr>
            </w:pPr>
          </w:p>
        </w:tc>
        <w:tc>
          <w:tcPr>
            <w:tcW w:w="1697" w:type="dxa"/>
            <w:tcBorders>
              <w:top w:val="single" w:color="000000" w:sz="4" w:space="0"/>
              <w:left w:val="single" w:color="000000" w:sz="4" w:space="0"/>
              <w:bottom w:val="single" w:color="000000" w:sz="4" w:space="0"/>
              <w:right w:val="nil"/>
            </w:tcBorders>
            <w:shd w:val="clear" w:color="auto" w:fill="auto"/>
            <w:vAlign w:val="center"/>
          </w:tcPr>
          <w:p w14:paraId="010966F9">
            <w:pPr>
              <w:jc w:val="right"/>
              <w:rPr>
                <w:rFonts w:hint="eastAsia" w:ascii="宋体" w:hAnsi="宋体" w:eastAsia="宋体" w:cs="宋体"/>
                <w:i w:val="0"/>
                <w:iCs w:val="0"/>
                <w:color w:val="000000"/>
                <w:sz w:val="24"/>
                <w:szCs w:val="24"/>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AE8C5">
            <w:pPr>
              <w:jc w:val="center"/>
              <w:rPr>
                <w:rFonts w:hint="eastAsia" w:ascii="宋体" w:hAnsi="宋体" w:eastAsia="宋体" w:cs="宋体"/>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2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DE70">
            <w:pPr>
              <w:jc w:val="left"/>
              <w:rPr>
                <w:rFonts w:hint="eastAsia" w:ascii="宋体" w:hAnsi="宋体" w:eastAsia="宋体" w:cs="宋体"/>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8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4250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3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FA7F0">
            <w:pPr>
              <w:jc w:val="center"/>
              <w:rPr>
                <w:rFonts w:hint="eastAsia" w:ascii="宋体" w:hAnsi="宋体" w:eastAsia="宋体" w:cs="宋体"/>
                <w:i w:val="0"/>
                <w:iCs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DB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2E89">
            <w:pPr>
              <w:jc w:val="right"/>
              <w:rPr>
                <w:rFonts w:hint="eastAsia" w:ascii="宋体" w:hAnsi="宋体" w:eastAsia="宋体" w:cs="宋体"/>
                <w:i w:val="0"/>
                <w:iCs w:val="0"/>
                <w:color w:val="000000"/>
                <w:sz w:val="24"/>
                <w:szCs w:val="24"/>
                <w:u w:val="none"/>
              </w:rPr>
            </w:pPr>
          </w:p>
        </w:tc>
        <w:tc>
          <w:tcPr>
            <w:tcW w:w="1697" w:type="dxa"/>
            <w:tcBorders>
              <w:top w:val="single" w:color="000000" w:sz="4" w:space="0"/>
              <w:left w:val="single" w:color="000000" w:sz="4" w:space="0"/>
              <w:bottom w:val="single" w:color="000000" w:sz="4" w:space="0"/>
              <w:right w:val="nil"/>
            </w:tcBorders>
            <w:shd w:val="clear" w:color="auto" w:fill="auto"/>
            <w:vAlign w:val="center"/>
          </w:tcPr>
          <w:p w14:paraId="29A06225">
            <w:pPr>
              <w:jc w:val="right"/>
              <w:rPr>
                <w:rFonts w:hint="eastAsia" w:ascii="宋体" w:hAnsi="宋体" w:eastAsia="宋体" w:cs="宋体"/>
                <w:i w:val="0"/>
                <w:iCs w:val="0"/>
                <w:color w:val="000000"/>
                <w:sz w:val="24"/>
                <w:szCs w:val="24"/>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97048">
            <w:pPr>
              <w:jc w:val="center"/>
              <w:rPr>
                <w:rFonts w:hint="eastAsia" w:ascii="宋体" w:hAnsi="宋体" w:eastAsia="宋体" w:cs="宋体"/>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F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BF36">
            <w:pPr>
              <w:jc w:val="left"/>
              <w:rPr>
                <w:rFonts w:hint="eastAsia" w:ascii="宋体" w:hAnsi="宋体" w:eastAsia="宋体" w:cs="宋体"/>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1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4AB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57" w:type="dxa"/>
            <w:vMerge w:val="restart"/>
            <w:tcBorders>
              <w:top w:val="single" w:color="000000" w:sz="4" w:space="0"/>
              <w:left w:val="single" w:color="000000" w:sz="4" w:space="0"/>
              <w:bottom w:val="nil"/>
              <w:right w:val="single" w:color="000000" w:sz="4" w:space="0"/>
            </w:tcBorders>
            <w:shd w:val="clear" w:color="auto" w:fill="auto"/>
            <w:vAlign w:val="center"/>
          </w:tcPr>
          <w:p w14:paraId="6A95C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7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94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ED3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0149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exact"/>
          <w:jc w:val="center"/>
        </w:trPr>
        <w:tc>
          <w:tcPr>
            <w:tcW w:w="557" w:type="dxa"/>
            <w:vMerge w:val="continue"/>
            <w:tcBorders>
              <w:top w:val="single" w:color="000000" w:sz="4" w:space="0"/>
              <w:left w:val="single" w:color="000000" w:sz="4" w:space="0"/>
              <w:bottom w:val="nil"/>
              <w:right w:val="single" w:color="000000" w:sz="4" w:space="0"/>
            </w:tcBorders>
            <w:shd w:val="clear" w:color="auto" w:fill="auto"/>
            <w:vAlign w:val="center"/>
          </w:tcPr>
          <w:p w14:paraId="0DA66A62">
            <w:pPr>
              <w:jc w:val="center"/>
              <w:rPr>
                <w:rFonts w:hint="eastAsia" w:ascii="宋体" w:hAnsi="宋体" w:eastAsia="宋体" w:cs="宋体"/>
                <w:i w:val="0"/>
                <w:iCs w:val="0"/>
                <w:color w:val="000000"/>
                <w:sz w:val="24"/>
                <w:szCs w:val="24"/>
                <w:u w:val="none"/>
              </w:rPr>
            </w:pPr>
          </w:p>
        </w:tc>
        <w:tc>
          <w:tcPr>
            <w:tcW w:w="6715" w:type="dxa"/>
            <w:gridSpan w:val="5"/>
            <w:tcBorders>
              <w:top w:val="single" w:color="000000" w:sz="4" w:space="0"/>
              <w:left w:val="single" w:color="000000" w:sz="4" w:space="0"/>
              <w:bottom w:val="single" w:color="000000" w:sz="4" w:space="0"/>
              <w:right w:val="nil"/>
            </w:tcBorders>
            <w:shd w:val="clear" w:color="auto" w:fill="auto"/>
            <w:vAlign w:val="top"/>
          </w:tcPr>
          <w:p w14:paraId="5FA3ACD0">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城市公园、游园、道路绿化养护维护工作，使养护区域内植树干净整洁，长势良好，无缺株少苗，起到降尘减噪的生态效益，营造良好的市民出行环境。按照《淮北市创建国家森林城市规划（2017-2026）》，2020年至2022年巩固提升创建国家森林城市成果，2023年通过国家林草局组织的复查。</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50C1457">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持续做好城市公园、游园、道路绿化养护维护工作，养护区域内植树干净整洁，长势良好，无缺株少苗，起到降尘减噪的生态效益，营造良好的市民出行环境。2020年至2022年巩固提升创建国家森林城市成果。</w:t>
            </w:r>
          </w:p>
        </w:tc>
      </w:tr>
      <w:tr w14:paraId="7CAF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D93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A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2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1A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9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D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E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B0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1091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E36D8E">
            <w:pPr>
              <w:jc w:val="center"/>
              <w:rPr>
                <w:rFonts w:hint="eastAsia" w:ascii="宋体" w:hAnsi="宋体" w:eastAsia="宋体" w:cs="宋体"/>
                <w:i w:val="0"/>
                <w:iCs w:val="0"/>
                <w:color w:val="000000"/>
                <w:sz w:val="24"/>
                <w:szCs w:val="24"/>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C8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4B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CD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生态科普活动</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1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3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B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4F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FCA71">
            <w:pPr>
              <w:jc w:val="center"/>
              <w:rPr>
                <w:rFonts w:hint="eastAsia" w:ascii="宋体" w:hAnsi="宋体" w:eastAsia="宋体" w:cs="宋体"/>
                <w:i w:val="0"/>
                <w:iCs w:val="0"/>
                <w:color w:val="000000"/>
                <w:sz w:val="24"/>
                <w:szCs w:val="24"/>
                <w:u w:val="none"/>
              </w:rPr>
            </w:pPr>
          </w:p>
        </w:tc>
      </w:tr>
      <w:tr w14:paraId="43022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893636">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D331">
            <w:pPr>
              <w:jc w:val="center"/>
              <w:rPr>
                <w:rFonts w:hint="eastAsia" w:ascii="宋体" w:hAnsi="宋体" w:eastAsia="宋体" w:cs="宋体"/>
                <w:i w:val="0"/>
                <w:iCs w:val="0"/>
                <w:color w:val="000000"/>
                <w:sz w:val="24"/>
                <w:szCs w:val="24"/>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9449">
            <w:pPr>
              <w:jc w:val="center"/>
              <w:rPr>
                <w:rFonts w:hint="eastAsia" w:ascii="宋体" w:hAnsi="宋体" w:eastAsia="宋体" w:cs="宋体"/>
                <w:i w:val="0"/>
                <w:iCs w:val="0"/>
                <w:color w:val="000000"/>
                <w:sz w:val="24"/>
                <w:szCs w:val="24"/>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82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建立森林、湿地等生态科普知识场所</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D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≥2处</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B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7A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C9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BD120">
            <w:pPr>
              <w:jc w:val="center"/>
              <w:rPr>
                <w:rFonts w:hint="eastAsia" w:ascii="宋体" w:hAnsi="宋体" w:eastAsia="宋体" w:cs="宋体"/>
                <w:i w:val="0"/>
                <w:iCs w:val="0"/>
                <w:color w:val="000000"/>
                <w:sz w:val="24"/>
                <w:szCs w:val="24"/>
                <w:u w:val="none"/>
              </w:rPr>
            </w:pPr>
          </w:p>
        </w:tc>
      </w:tr>
      <w:tr w14:paraId="4872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7C6207">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F57B0">
            <w:pPr>
              <w:jc w:val="center"/>
              <w:rPr>
                <w:rFonts w:hint="eastAsia" w:ascii="宋体" w:hAnsi="宋体" w:eastAsia="宋体" w:cs="宋体"/>
                <w:i w:val="0"/>
                <w:iCs w:val="0"/>
                <w:color w:val="000000"/>
                <w:sz w:val="24"/>
                <w:szCs w:val="24"/>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8ED96">
            <w:pPr>
              <w:jc w:val="center"/>
              <w:rPr>
                <w:rFonts w:hint="eastAsia" w:ascii="宋体" w:hAnsi="宋体" w:eastAsia="宋体" w:cs="宋体"/>
                <w:i w:val="0"/>
                <w:iCs w:val="0"/>
                <w:color w:val="000000"/>
                <w:sz w:val="24"/>
                <w:szCs w:val="24"/>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07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创建省级森林村庄示范村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8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E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19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37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BC0B9">
            <w:pPr>
              <w:jc w:val="center"/>
              <w:rPr>
                <w:rFonts w:hint="eastAsia" w:ascii="宋体" w:hAnsi="宋体" w:eastAsia="宋体" w:cs="宋体"/>
                <w:i w:val="0"/>
                <w:iCs w:val="0"/>
                <w:color w:val="000000"/>
                <w:sz w:val="24"/>
                <w:szCs w:val="24"/>
                <w:u w:val="none"/>
              </w:rPr>
            </w:pPr>
          </w:p>
        </w:tc>
      </w:tr>
      <w:tr w14:paraId="4A93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79AC08">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3A2B">
            <w:pPr>
              <w:jc w:val="center"/>
              <w:rPr>
                <w:rFonts w:hint="eastAsia" w:ascii="宋体" w:hAnsi="宋体" w:eastAsia="宋体" w:cs="宋体"/>
                <w:i w:val="0"/>
                <w:iCs w:val="0"/>
                <w:color w:val="000000"/>
                <w:sz w:val="24"/>
                <w:szCs w:val="24"/>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396A1">
            <w:pPr>
              <w:jc w:val="center"/>
              <w:rPr>
                <w:rFonts w:hint="eastAsia" w:ascii="宋体" w:hAnsi="宋体" w:eastAsia="宋体" w:cs="宋体"/>
                <w:i w:val="0"/>
                <w:iCs w:val="0"/>
                <w:color w:val="000000"/>
                <w:sz w:val="24"/>
                <w:szCs w:val="24"/>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63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创建省级森林城镇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F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9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659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74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E8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2023年省级未下达创建森林城镇任务</w:t>
            </w:r>
          </w:p>
        </w:tc>
      </w:tr>
      <w:tr w14:paraId="16CD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EF72F5">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5ECF9">
            <w:pPr>
              <w:jc w:val="center"/>
              <w:rPr>
                <w:rFonts w:hint="eastAsia" w:ascii="宋体" w:hAnsi="宋体" w:eastAsia="宋体" w:cs="宋体"/>
                <w:i w:val="0"/>
                <w:iCs w:val="0"/>
                <w:color w:val="000000"/>
                <w:sz w:val="24"/>
                <w:szCs w:val="24"/>
                <w:u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F8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24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造林绿化保存率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2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C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6E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F38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835AC">
            <w:pPr>
              <w:jc w:val="center"/>
              <w:rPr>
                <w:rFonts w:hint="eastAsia" w:ascii="宋体" w:hAnsi="宋体" w:eastAsia="宋体" w:cs="宋体"/>
                <w:i w:val="0"/>
                <w:iCs w:val="0"/>
                <w:color w:val="000000"/>
                <w:sz w:val="24"/>
                <w:szCs w:val="24"/>
                <w:u w:val="none"/>
              </w:rPr>
            </w:pPr>
          </w:p>
        </w:tc>
      </w:tr>
      <w:tr w14:paraId="7693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16B6E7">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62B9F">
            <w:pPr>
              <w:jc w:val="center"/>
              <w:rPr>
                <w:rFonts w:hint="eastAsia" w:ascii="宋体" w:hAnsi="宋体" w:eastAsia="宋体" w:cs="宋体"/>
                <w:i w:val="0"/>
                <w:iCs w:val="0"/>
                <w:color w:val="000000"/>
                <w:sz w:val="24"/>
                <w:szCs w:val="24"/>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01386">
            <w:pPr>
              <w:jc w:val="center"/>
              <w:rPr>
                <w:rFonts w:hint="eastAsia" w:ascii="宋体" w:hAnsi="宋体" w:eastAsia="宋体" w:cs="宋体"/>
                <w:i w:val="0"/>
                <w:iCs w:val="0"/>
                <w:color w:val="000000"/>
                <w:sz w:val="24"/>
                <w:szCs w:val="24"/>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F9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林地养护标准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B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9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B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1E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30B12">
            <w:pPr>
              <w:jc w:val="center"/>
              <w:rPr>
                <w:rFonts w:hint="eastAsia" w:ascii="宋体" w:hAnsi="宋体" w:eastAsia="宋体" w:cs="宋体"/>
                <w:i w:val="0"/>
                <w:iCs w:val="0"/>
                <w:color w:val="000000"/>
                <w:sz w:val="24"/>
                <w:szCs w:val="24"/>
                <w:u w:val="none"/>
              </w:rPr>
            </w:pPr>
          </w:p>
        </w:tc>
      </w:tr>
      <w:tr w14:paraId="0469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B157E1">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9966C">
            <w:pPr>
              <w:jc w:val="center"/>
              <w:rPr>
                <w:rFonts w:hint="eastAsia" w:ascii="宋体" w:hAnsi="宋体" w:eastAsia="宋体" w:cs="宋体"/>
                <w:i w:val="0"/>
                <w:iCs w:val="0"/>
                <w:color w:val="000000"/>
                <w:sz w:val="24"/>
                <w:szCs w:val="24"/>
                <w:u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8E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DE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B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C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24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59ABC">
            <w:pPr>
              <w:jc w:val="center"/>
              <w:rPr>
                <w:rFonts w:hint="eastAsia" w:ascii="宋体" w:hAnsi="宋体" w:eastAsia="宋体" w:cs="宋体"/>
                <w:i w:val="0"/>
                <w:iCs w:val="0"/>
                <w:color w:val="000000"/>
                <w:sz w:val="24"/>
                <w:szCs w:val="24"/>
                <w:u w:val="none"/>
              </w:rPr>
            </w:pPr>
          </w:p>
        </w:tc>
      </w:tr>
      <w:tr w14:paraId="75F4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7048A3">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BEFE3">
            <w:pPr>
              <w:jc w:val="center"/>
              <w:rPr>
                <w:rFonts w:hint="eastAsia" w:ascii="宋体" w:hAnsi="宋体" w:eastAsia="宋体" w:cs="宋体"/>
                <w:i w:val="0"/>
                <w:iCs w:val="0"/>
                <w:color w:val="000000"/>
                <w:sz w:val="24"/>
                <w:szCs w:val="24"/>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36484">
            <w:pPr>
              <w:jc w:val="center"/>
              <w:rPr>
                <w:rFonts w:hint="eastAsia" w:ascii="宋体" w:hAnsi="宋体" w:eastAsia="宋体" w:cs="宋体"/>
                <w:i w:val="0"/>
                <w:iCs w:val="0"/>
                <w:color w:val="000000"/>
                <w:sz w:val="24"/>
                <w:szCs w:val="24"/>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EC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8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w:t>
            </w:r>
          </w:p>
        </w:tc>
        <w:tc>
          <w:tcPr>
            <w:tcW w:w="1140" w:type="dxa"/>
            <w:tcBorders>
              <w:top w:val="single" w:color="000000" w:sz="4" w:space="0"/>
              <w:left w:val="single" w:color="000000" w:sz="4" w:space="0"/>
              <w:bottom w:val="single" w:color="000000" w:sz="4" w:space="0"/>
              <w:right w:val="nil"/>
            </w:tcBorders>
            <w:shd w:val="clear" w:color="auto" w:fill="auto"/>
            <w:vAlign w:val="center"/>
          </w:tcPr>
          <w:p w14:paraId="762B7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AE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7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090A6">
            <w:pPr>
              <w:jc w:val="center"/>
              <w:rPr>
                <w:rFonts w:hint="eastAsia" w:ascii="宋体" w:hAnsi="宋体" w:eastAsia="宋体" w:cs="宋体"/>
                <w:i w:val="0"/>
                <w:iCs w:val="0"/>
                <w:color w:val="000000"/>
                <w:sz w:val="24"/>
                <w:szCs w:val="24"/>
                <w:u w:val="none"/>
              </w:rPr>
            </w:pPr>
          </w:p>
        </w:tc>
      </w:tr>
      <w:tr w14:paraId="58B4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A84815">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A1B31">
            <w:pPr>
              <w:jc w:val="center"/>
              <w:rPr>
                <w:rFonts w:hint="eastAsia" w:ascii="宋体" w:hAnsi="宋体" w:eastAsia="宋体" w:cs="宋体"/>
                <w:i w:val="0"/>
                <w:iCs w:val="0"/>
                <w:color w:val="000000"/>
                <w:sz w:val="24"/>
                <w:szCs w:val="24"/>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0039">
            <w:pPr>
              <w:jc w:val="center"/>
              <w:rPr>
                <w:rFonts w:hint="eastAsia" w:ascii="宋体" w:hAnsi="宋体" w:eastAsia="宋体" w:cs="宋体"/>
                <w:i w:val="0"/>
                <w:iCs w:val="0"/>
                <w:color w:val="000000"/>
                <w:sz w:val="24"/>
                <w:szCs w:val="24"/>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69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资金拨付及时率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F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1140" w:type="dxa"/>
            <w:tcBorders>
              <w:top w:val="single" w:color="000000" w:sz="4" w:space="0"/>
              <w:left w:val="single" w:color="000000" w:sz="4" w:space="0"/>
              <w:bottom w:val="single" w:color="000000" w:sz="4" w:space="0"/>
              <w:right w:val="nil"/>
            </w:tcBorders>
            <w:shd w:val="clear" w:color="auto" w:fill="auto"/>
            <w:vAlign w:val="center"/>
          </w:tcPr>
          <w:p w14:paraId="57D2C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0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3D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B1F9A">
            <w:pPr>
              <w:jc w:val="center"/>
              <w:rPr>
                <w:rFonts w:hint="eastAsia" w:ascii="宋体" w:hAnsi="宋体" w:eastAsia="宋体" w:cs="宋体"/>
                <w:i w:val="0"/>
                <w:iCs w:val="0"/>
                <w:color w:val="000000"/>
                <w:sz w:val="24"/>
                <w:szCs w:val="24"/>
                <w:u w:val="none"/>
              </w:rPr>
            </w:pPr>
          </w:p>
        </w:tc>
      </w:tr>
      <w:tr w14:paraId="4452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B86157">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F4032">
            <w:pPr>
              <w:jc w:val="center"/>
              <w:rPr>
                <w:rFonts w:hint="eastAsia" w:ascii="宋体" w:hAnsi="宋体" w:eastAsia="宋体" w:cs="宋体"/>
                <w:i w:val="0"/>
                <w:iCs w:val="0"/>
                <w:color w:val="000000"/>
                <w:sz w:val="24"/>
                <w:szCs w:val="24"/>
                <w:u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97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35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省级森林城镇补助标准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A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D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9B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C4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1F9CB">
            <w:pPr>
              <w:jc w:val="center"/>
              <w:rPr>
                <w:rFonts w:hint="eastAsia" w:ascii="宋体" w:hAnsi="宋体" w:eastAsia="宋体" w:cs="宋体"/>
                <w:i w:val="0"/>
                <w:iCs w:val="0"/>
                <w:color w:val="000000"/>
                <w:sz w:val="24"/>
                <w:szCs w:val="24"/>
                <w:u w:val="none"/>
              </w:rPr>
            </w:pPr>
          </w:p>
        </w:tc>
      </w:tr>
      <w:tr w14:paraId="7647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46343B">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9FFB7">
            <w:pPr>
              <w:jc w:val="center"/>
              <w:rPr>
                <w:rFonts w:hint="eastAsia" w:ascii="宋体" w:hAnsi="宋体" w:eastAsia="宋体" w:cs="宋体"/>
                <w:i w:val="0"/>
                <w:iCs w:val="0"/>
                <w:color w:val="000000"/>
                <w:sz w:val="24"/>
                <w:szCs w:val="24"/>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8D734">
            <w:pPr>
              <w:jc w:val="center"/>
              <w:rPr>
                <w:rFonts w:hint="eastAsia" w:ascii="宋体" w:hAnsi="宋体" w:eastAsia="宋体" w:cs="宋体"/>
                <w:i w:val="0"/>
                <w:iCs w:val="0"/>
                <w:color w:val="000000"/>
                <w:sz w:val="24"/>
                <w:szCs w:val="24"/>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98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省级森林村庄示范村补助标准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D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8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=1万元</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AE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CC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8C061">
            <w:pPr>
              <w:jc w:val="center"/>
              <w:rPr>
                <w:rFonts w:hint="eastAsia" w:ascii="宋体" w:hAnsi="宋体" w:eastAsia="宋体" w:cs="宋体"/>
                <w:i w:val="0"/>
                <w:iCs w:val="0"/>
                <w:color w:val="000000"/>
                <w:sz w:val="24"/>
                <w:szCs w:val="24"/>
                <w:u w:val="none"/>
              </w:rPr>
            </w:pPr>
          </w:p>
        </w:tc>
      </w:tr>
      <w:tr w14:paraId="2839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72FD47">
            <w:pPr>
              <w:jc w:val="center"/>
              <w:rPr>
                <w:rFonts w:hint="eastAsia" w:ascii="宋体" w:hAnsi="宋体" w:eastAsia="宋体" w:cs="宋体"/>
                <w:i w:val="0"/>
                <w:iCs w:val="0"/>
                <w:color w:val="000000"/>
                <w:sz w:val="24"/>
                <w:szCs w:val="24"/>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4B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FB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93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9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提升城市绿化</w:t>
            </w:r>
          </w:p>
        </w:tc>
        <w:tc>
          <w:tcPr>
            <w:tcW w:w="1140" w:type="dxa"/>
            <w:tcBorders>
              <w:top w:val="single" w:color="000000" w:sz="4" w:space="0"/>
              <w:left w:val="single" w:color="000000" w:sz="4" w:space="0"/>
              <w:bottom w:val="single" w:color="000000" w:sz="4" w:space="0"/>
              <w:right w:val="nil"/>
            </w:tcBorders>
            <w:shd w:val="clear" w:color="auto" w:fill="auto"/>
            <w:vAlign w:val="center"/>
          </w:tcPr>
          <w:p w14:paraId="63858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F7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BB3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84369">
            <w:pPr>
              <w:jc w:val="center"/>
              <w:rPr>
                <w:rFonts w:hint="eastAsia" w:ascii="宋体" w:hAnsi="宋体" w:eastAsia="宋体" w:cs="宋体"/>
                <w:i w:val="0"/>
                <w:iCs w:val="0"/>
                <w:color w:val="000000"/>
                <w:sz w:val="24"/>
                <w:szCs w:val="24"/>
                <w:u w:val="none"/>
              </w:rPr>
            </w:pPr>
          </w:p>
        </w:tc>
      </w:tr>
      <w:tr w14:paraId="2CF1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354E7D">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0F957">
            <w:pPr>
              <w:jc w:val="center"/>
              <w:rPr>
                <w:rFonts w:hint="eastAsia" w:ascii="宋体" w:hAnsi="宋体" w:eastAsia="宋体" w:cs="宋体"/>
                <w:i w:val="0"/>
                <w:iCs w:val="0"/>
                <w:color w:val="000000"/>
                <w:sz w:val="24"/>
                <w:szCs w:val="24"/>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39550">
            <w:pPr>
              <w:jc w:val="center"/>
              <w:rPr>
                <w:rFonts w:hint="eastAsia" w:ascii="宋体" w:hAnsi="宋体" w:eastAsia="宋体" w:cs="宋体"/>
                <w:i w:val="0"/>
                <w:iCs w:val="0"/>
                <w:color w:val="000000"/>
                <w:sz w:val="24"/>
                <w:szCs w:val="24"/>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75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4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提高市民生活环境</w:t>
            </w:r>
          </w:p>
        </w:tc>
        <w:tc>
          <w:tcPr>
            <w:tcW w:w="1140" w:type="dxa"/>
            <w:tcBorders>
              <w:top w:val="single" w:color="000000" w:sz="4" w:space="0"/>
              <w:left w:val="single" w:color="000000" w:sz="4" w:space="0"/>
              <w:bottom w:val="single" w:color="000000" w:sz="4" w:space="0"/>
              <w:right w:val="nil"/>
            </w:tcBorders>
            <w:shd w:val="clear" w:color="auto" w:fill="auto"/>
            <w:vAlign w:val="center"/>
          </w:tcPr>
          <w:p w14:paraId="20B96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5F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63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10B01">
            <w:pPr>
              <w:jc w:val="center"/>
              <w:rPr>
                <w:rFonts w:hint="eastAsia" w:ascii="宋体" w:hAnsi="宋体" w:eastAsia="宋体" w:cs="宋体"/>
                <w:i w:val="0"/>
                <w:iCs w:val="0"/>
                <w:color w:val="000000"/>
                <w:sz w:val="24"/>
                <w:szCs w:val="24"/>
                <w:u w:val="none"/>
              </w:rPr>
            </w:pPr>
          </w:p>
        </w:tc>
      </w:tr>
      <w:tr w14:paraId="2CDF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F3126C">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5E24D">
            <w:pPr>
              <w:jc w:val="center"/>
              <w:rPr>
                <w:rFonts w:hint="eastAsia" w:ascii="宋体" w:hAnsi="宋体" w:eastAsia="宋体" w:cs="宋体"/>
                <w:i w:val="0"/>
                <w:iCs w:val="0"/>
                <w:color w:val="000000"/>
                <w:sz w:val="24"/>
                <w:szCs w:val="24"/>
                <w:u w:val="none"/>
              </w:rPr>
            </w:pPr>
          </w:p>
        </w:tc>
        <w:tc>
          <w:tcPr>
            <w:tcW w:w="984" w:type="dxa"/>
            <w:tcBorders>
              <w:top w:val="single" w:color="000000" w:sz="4" w:space="0"/>
              <w:left w:val="single" w:color="000000" w:sz="4" w:space="0"/>
              <w:bottom w:val="nil"/>
              <w:right w:val="single" w:color="000000" w:sz="4" w:space="0"/>
            </w:tcBorders>
            <w:shd w:val="clear" w:color="auto" w:fill="auto"/>
            <w:vAlign w:val="center"/>
          </w:tcPr>
          <w:p w14:paraId="24E26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0C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提升生态环境效益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C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140" w:type="dxa"/>
            <w:tcBorders>
              <w:top w:val="single" w:color="000000" w:sz="4" w:space="0"/>
              <w:left w:val="single" w:color="000000" w:sz="4" w:space="0"/>
              <w:bottom w:val="single" w:color="000000" w:sz="4" w:space="0"/>
              <w:right w:val="nil"/>
            </w:tcBorders>
            <w:shd w:val="clear" w:color="auto" w:fill="auto"/>
            <w:vAlign w:val="center"/>
          </w:tcPr>
          <w:p w14:paraId="4DFE2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23B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2D5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229F5">
            <w:pPr>
              <w:jc w:val="center"/>
              <w:rPr>
                <w:rFonts w:hint="eastAsia" w:ascii="宋体" w:hAnsi="宋体" w:eastAsia="宋体" w:cs="宋体"/>
                <w:i w:val="0"/>
                <w:iCs w:val="0"/>
                <w:color w:val="000000"/>
                <w:sz w:val="24"/>
                <w:szCs w:val="24"/>
                <w:u w:val="none"/>
              </w:rPr>
            </w:pPr>
          </w:p>
        </w:tc>
      </w:tr>
      <w:tr w14:paraId="4353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D6C090">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C2561">
            <w:pPr>
              <w:jc w:val="center"/>
              <w:rPr>
                <w:rFonts w:hint="eastAsia" w:ascii="宋体" w:hAnsi="宋体" w:eastAsia="宋体" w:cs="宋体"/>
                <w:i w:val="0"/>
                <w:iCs w:val="0"/>
                <w:color w:val="000000"/>
                <w:sz w:val="24"/>
                <w:szCs w:val="24"/>
                <w:u w:val="none"/>
              </w:rPr>
            </w:pPr>
          </w:p>
        </w:tc>
        <w:tc>
          <w:tcPr>
            <w:tcW w:w="984" w:type="dxa"/>
            <w:tcBorders>
              <w:top w:val="single" w:color="000000" w:sz="4" w:space="0"/>
              <w:left w:val="single" w:color="000000" w:sz="4" w:space="0"/>
              <w:bottom w:val="nil"/>
              <w:right w:val="single" w:color="000000" w:sz="4" w:space="0"/>
            </w:tcBorders>
            <w:shd w:val="clear" w:color="auto" w:fill="auto"/>
            <w:vAlign w:val="center"/>
          </w:tcPr>
          <w:p w14:paraId="0A694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24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森林植被</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3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有效保护</w:t>
            </w:r>
          </w:p>
        </w:tc>
        <w:tc>
          <w:tcPr>
            <w:tcW w:w="1140" w:type="dxa"/>
            <w:tcBorders>
              <w:top w:val="single" w:color="000000" w:sz="4" w:space="0"/>
              <w:left w:val="single" w:color="000000" w:sz="4" w:space="0"/>
              <w:bottom w:val="single" w:color="000000" w:sz="4" w:space="0"/>
              <w:right w:val="nil"/>
            </w:tcBorders>
            <w:shd w:val="clear" w:color="auto" w:fill="auto"/>
            <w:vAlign w:val="center"/>
          </w:tcPr>
          <w:p w14:paraId="5C5A8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27F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0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ED7FB">
            <w:pPr>
              <w:jc w:val="center"/>
              <w:rPr>
                <w:rFonts w:hint="eastAsia" w:ascii="宋体" w:hAnsi="宋体" w:eastAsia="宋体" w:cs="宋体"/>
                <w:i w:val="0"/>
                <w:iCs w:val="0"/>
                <w:color w:val="000000"/>
                <w:sz w:val="24"/>
                <w:szCs w:val="24"/>
                <w:u w:val="none"/>
              </w:rPr>
            </w:pPr>
          </w:p>
        </w:tc>
      </w:tr>
      <w:tr w14:paraId="71A4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A6454F">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C2113">
            <w:pPr>
              <w:jc w:val="center"/>
              <w:rPr>
                <w:rFonts w:hint="eastAsia" w:ascii="宋体" w:hAnsi="宋体" w:eastAsia="宋体" w:cs="宋体"/>
                <w:i w:val="0"/>
                <w:iCs w:val="0"/>
                <w:color w:val="000000"/>
                <w:sz w:val="24"/>
                <w:szCs w:val="24"/>
                <w:u w:val="none"/>
              </w:rPr>
            </w:pPr>
          </w:p>
        </w:tc>
        <w:tc>
          <w:tcPr>
            <w:tcW w:w="984" w:type="dxa"/>
            <w:tcBorders>
              <w:top w:val="single" w:color="000000" w:sz="4" w:space="0"/>
              <w:left w:val="single" w:color="000000" w:sz="4" w:space="0"/>
              <w:bottom w:val="nil"/>
              <w:right w:val="single" w:color="000000" w:sz="4" w:space="0"/>
            </w:tcBorders>
            <w:shd w:val="clear" w:color="auto" w:fill="auto"/>
            <w:vAlign w:val="center"/>
          </w:tcPr>
          <w:p w14:paraId="08587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29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促进林业可持续发展</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1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140" w:type="dxa"/>
            <w:tcBorders>
              <w:top w:val="single" w:color="000000" w:sz="4" w:space="0"/>
              <w:left w:val="single" w:color="000000" w:sz="4" w:space="0"/>
              <w:bottom w:val="single" w:color="000000" w:sz="4" w:space="0"/>
              <w:right w:val="nil"/>
            </w:tcBorders>
            <w:shd w:val="clear" w:color="auto" w:fill="auto"/>
            <w:vAlign w:val="center"/>
          </w:tcPr>
          <w:p w14:paraId="3E87A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50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3CB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9EFED">
            <w:pPr>
              <w:jc w:val="center"/>
              <w:rPr>
                <w:rFonts w:hint="eastAsia" w:ascii="宋体" w:hAnsi="宋体" w:eastAsia="宋体" w:cs="宋体"/>
                <w:i w:val="0"/>
                <w:iCs w:val="0"/>
                <w:color w:val="000000"/>
                <w:sz w:val="24"/>
                <w:szCs w:val="24"/>
                <w:u w:val="none"/>
              </w:rPr>
            </w:pPr>
          </w:p>
        </w:tc>
      </w:tr>
      <w:tr w14:paraId="52F4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255479">
            <w:pPr>
              <w:jc w:val="center"/>
              <w:rPr>
                <w:rFonts w:hint="eastAsia" w:ascii="宋体" w:hAnsi="宋体" w:eastAsia="宋体" w:cs="宋体"/>
                <w:i w:val="0"/>
                <w:iCs w:val="0"/>
                <w:color w:val="000000"/>
                <w:sz w:val="24"/>
                <w:szCs w:val="24"/>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30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DC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79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森林城市建设满意度</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8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B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C4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44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12A97">
            <w:pPr>
              <w:jc w:val="center"/>
              <w:rPr>
                <w:rFonts w:hint="eastAsia" w:ascii="宋体" w:hAnsi="宋体" w:eastAsia="宋体" w:cs="宋体"/>
                <w:i w:val="0"/>
                <w:iCs w:val="0"/>
                <w:color w:val="000000"/>
                <w:sz w:val="24"/>
                <w:szCs w:val="24"/>
                <w:u w:val="none"/>
              </w:rPr>
            </w:pPr>
          </w:p>
        </w:tc>
      </w:tr>
      <w:tr w14:paraId="5C2F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E9F484">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711B4">
            <w:pPr>
              <w:jc w:val="center"/>
              <w:rPr>
                <w:rFonts w:hint="eastAsia" w:ascii="宋体" w:hAnsi="宋体" w:eastAsia="宋体" w:cs="宋体"/>
                <w:i w:val="0"/>
                <w:iCs w:val="0"/>
                <w:color w:val="000000"/>
                <w:sz w:val="24"/>
                <w:szCs w:val="24"/>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8B7E0">
            <w:pPr>
              <w:jc w:val="center"/>
              <w:rPr>
                <w:rFonts w:hint="eastAsia" w:ascii="宋体" w:hAnsi="宋体" w:eastAsia="宋体" w:cs="宋体"/>
                <w:i w:val="0"/>
                <w:iCs w:val="0"/>
                <w:color w:val="000000"/>
                <w:sz w:val="24"/>
                <w:szCs w:val="24"/>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86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市民对绿化环境满意度</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D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8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30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B2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2E24D">
            <w:pPr>
              <w:jc w:val="center"/>
              <w:rPr>
                <w:rFonts w:hint="eastAsia" w:ascii="宋体" w:hAnsi="宋体" w:eastAsia="宋体" w:cs="宋体"/>
                <w:i w:val="0"/>
                <w:iCs w:val="0"/>
                <w:color w:val="000000"/>
                <w:sz w:val="24"/>
                <w:szCs w:val="24"/>
                <w:u w:val="none"/>
              </w:rPr>
            </w:pPr>
          </w:p>
        </w:tc>
      </w:tr>
      <w:tr w14:paraId="7C2F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7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F31A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3EA9">
            <w:pPr>
              <w:rPr>
                <w:rFonts w:hint="eastAsia" w:ascii="宋体" w:hAnsi="宋体" w:eastAsia="宋体" w:cs="宋体"/>
                <w:b/>
                <w:bCs/>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E8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786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97.99</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D37D0">
            <w:pPr>
              <w:jc w:val="center"/>
              <w:rPr>
                <w:rFonts w:hint="eastAsia" w:ascii="宋体" w:hAnsi="宋体" w:eastAsia="宋体" w:cs="宋体"/>
                <w:i w:val="0"/>
                <w:iCs w:val="0"/>
                <w:color w:val="000000"/>
                <w:sz w:val="24"/>
                <w:szCs w:val="24"/>
                <w:u w:val="none"/>
              </w:rPr>
            </w:pPr>
          </w:p>
        </w:tc>
      </w:tr>
    </w:tbl>
    <w:p w14:paraId="1AE2E03D">
      <w:pPr>
        <w:rPr>
          <w:sz w:val="24"/>
          <w:szCs w:val="24"/>
        </w:rPr>
      </w:pPr>
    </w:p>
    <w:p w14:paraId="7353A456">
      <w:pPr>
        <w:rPr>
          <w:sz w:val="24"/>
          <w:szCs w:val="24"/>
        </w:rPr>
      </w:pPr>
    </w:p>
    <w:tbl>
      <w:tblPr>
        <w:tblStyle w:val="10"/>
        <w:tblW w:w="116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82"/>
        <w:gridCol w:w="878"/>
        <w:gridCol w:w="1790"/>
        <w:gridCol w:w="1009"/>
        <w:gridCol w:w="1517"/>
        <w:gridCol w:w="1036"/>
        <w:gridCol w:w="605"/>
        <w:gridCol w:w="616"/>
        <w:gridCol w:w="1056"/>
        <w:gridCol w:w="1523"/>
      </w:tblGrid>
      <w:tr w14:paraId="2873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1654" w:type="dxa"/>
            <w:gridSpan w:val="11"/>
            <w:tcBorders>
              <w:top w:val="nil"/>
              <w:left w:val="nil"/>
              <w:bottom w:val="nil"/>
              <w:right w:val="nil"/>
            </w:tcBorders>
            <w:shd w:val="clear" w:color="auto" w:fill="auto"/>
            <w:vAlign w:val="center"/>
          </w:tcPr>
          <w:p w14:paraId="788B8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466F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11654" w:type="dxa"/>
            <w:gridSpan w:val="11"/>
            <w:tcBorders>
              <w:top w:val="nil"/>
              <w:left w:val="nil"/>
              <w:bottom w:val="single" w:color="000000" w:sz="4" w:space="0"/>
              <w:right w:val="nil"/>
            </w:tcBorders>
            <w:shd w:val="clear" w:color="auto" w:fill="auto"/>
            <w:vAlign w:val="top"/>
          </w:tcPr>
          <w:p w14:paraId="7054C7A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12AE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32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4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AB5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林长制项目</w:t>
            </w:r>
          </w:p>
        </w:tc>
      </w:tr>
      <w:tr w14:paraId="43AE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A0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D0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0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6ED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1FCB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2B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209D">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8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3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F7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A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3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B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7E3B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E6814">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24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2C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C7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22万元</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9E6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8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2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64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5AF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AE6A4">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11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52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22万元</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05AC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5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A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7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02BE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C2203">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2F1B">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68749DC6">
            <w:pPr>
              <w:jc w:val="right"/>
              <w:rPr>
                <w:rFonts w:hint="eastAsia" w:ascii="宋体" w:hAnsi="宋体" w:eastAsia="宋体" w:cs="宋体"/>
                <w:i w:val="0"/>
                <w:iCs w:val="0"/>
                <w:color w:val="000000"/>
                <w:sz w:val="24"/>
                <w:szCs w:val="24"/>
                <w:u w:val="none"/>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8188F">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2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5139">
            <w:pPr>
              <w:jc w:val="left"/>
              <w:rPr>
                <w:rFonts w:hint="eastAsia" w:ascii="宋体" w:hAnsi="宋体" w:eastAsia="宋体" w:cs="宋体"/>
                <w:i w:val="0"/>
                <w:iCs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001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A9DF">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BD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C036">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3B56A44C">
            <w:pPr>
              <w:jc w:val="right"/>
              <w:rPr>
                <w:rFonts w:hint="eastAsia" w:ascii="宋体" w:hAnsi="宋体" w:eastAsia="宋体" w:cs="宋体"/>
                <w:i w:val="0"/>
                <w:iCs w:val="0"/>
                <w:color w:val="000000"/>
                <w:sz w:val="24"/>
                <w:szCs w:val="24"/>
                <w:u w:val="none"/>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030E5">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4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1447">
            <w:pPr>
              <w:jc w:val="left"/>
              <w:rPr>
                <w:rFonts w:hint="eastAsia" w:ascii="宋体" w:hAnsi="宋体" w:eastAsia="宋体" w:cs="宋体"/>
                <w:i w:val="0"/>
                <w:iCs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3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A2F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0D5A0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5C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790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04DD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34244F93">
            <w:pPr>
              <w:jc w:val="center"/>
              <w:rPr>
                <w:rFonts w:hint="eastAsia" w:ascii="宋体" w:hAnsi="宋体" w:eastAsia="宋体" w:cs="宋体"/>
                <w:i w:val="0"/>
                <w:iCs w:val="0"/>
                <w:color w:val="000000"/>
                <w:sz w:val="24"/>
                <w:szCs w:val="24"/>
                <w:u w:val="none"/>
              </w:rPr>
            </w:pPr>
          </w:p>
        </w:tc>
        <w:tc>
          <w:tcPr>
            <w:tcW w:w="6360" w:type="dxa"/>
            <w:gridSpan w:val="5"/>
            <w:tcBorders>
              <w:top w:val="single" w:color="000000" w:sz="4" w:space="0"/>
              <w:left w:val="single" w:color="000000" w:sz="4" w:space="0"/>
              <w:bottom w:val="single" w:color="000000" w:sz="4" w:space="0"/>
              <w:right w:val="nil"/>
            </w:tcBorders>
            <w:shd w:val="clear" w:color="auto" w:fill="auto"/>
            <w:vAlign w:val="top"/>
          </w:tcPr>
          <w:p w14:paraId="17A58D6F">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1.完成林长制培训工作，提升林长履职效能；2.制作时长6分钟林长制汇报专题片或者微视频；3.完成市级林长制公示牌13个，印制林长制考核材料；4.新建南湖林长制科普宣传牌8个。</w:t>
            </w:r>
          </w:p>
        </w:tc>
        <w:tc>
          <w:tcPr>
            <w:tcW w:w="479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82646A2">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市委组织部联合开展林长能力提升专题培训，促进林长履职；组织开展林业专题片视频制作。完成实际林长制公示牌更新13处，新增1处，开展林长制信息化平台维保服务；印刷林长制有关材料；更新完善东湖公园林长制科普宣传牌8个。</w:t>
            </w:r>
          </w:p>
        </w:tc>
      </w:tr>
      <w:tr w14:paraId="2C73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F1C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A3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A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8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E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3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35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2A6D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376472">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00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D3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61EB7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培训人次</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4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2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120人次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7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5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4537B">
            <w:pPr>
              <w:jc w:val="center"/>
              <w:rPr>
                <w:rFonts w:hint="eastAsia" w:ascii="宋体" w:hAnsi="宋体" w:eastAsia="宋体" w:cs="宋体"/>
                <w:i w:val="0"/>
                <w:iCs w:val="0"/>
                <w:color w:val="000000"/>
                <w:sz w:val="24"/>
                <w:szCs w:val="24"/>
                <w:u w:val="none"/>
              </w:rPr>
            </w:pPr>
          </w:p>
        </w:tc>
      </w:tr>
      <w:tr w14:paraId="413C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B6A51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103E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D771">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50B13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培训天数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5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C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2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2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6B915">
            <w:pPr>
              <w:jc w:val="center"/>
              <w:rPr>
                <w:rFonts w:hint="eastAsia" w:ascii="宋体" w:hAnsi="宋体" w:eastAsia="宋体" w:cs="宋体"/>
                <w:i w:val="0"/>
                <w:iCs w:val="0"/>
                <w:color w:val="000000"/>
                <w:sz w:val="24"/>
                <w:szCs w:val="24"/>
                <w:u w:val="none"/>
              </w:rPr>
            </w:pPr>
          </w:p>
        </w:tc>
      </w:tr>
      <w:tr w14:paraId="5F54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B31E9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29281">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C1816">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0F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授课专家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6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A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4人次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5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3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F9A65">
            <w:pPr>
              <w:jc w:val="center"/>
              <w:rPr>
                <w:rFonts w:hint="eastAsia" w:ascii="宋体" w:hAnsi="宋体" w:eastAsia="宋体" w:cs="宋体"/>
                <w:i w:val="0"/>
                <w:iCs w:val="0"/>
                <w:color w:val="000000"/>
                <w:sz w:val="24"/>
                <w:szCs w:val="24"/>
                <w:u w:val="none"/>
              </w:rPr>
            </w:pPr>
          </w:p>
        </w:tc>
      </w:tr>
      <w:tr w14:paraId="5326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802C9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68AC1">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2579">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17315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林长制公示牌更新数量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5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6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E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9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95643">
            <w:pPr>
              <w:jc w:val="center"/>
              <w:rPr>
                <w:rFonts w:hint="eastAsia" w:ascii="宋体" w:hAnsi="宋体" w:eastAsia="宋体" w:cs="宋体"/>
                <w:i w:val="0"/>
                <w:iCs w:val="0"/>
                <w:color w:val="000000"/>
                <w:sz w:val="24"/>
                <w:szCs w:val="24"/>
                <w:u w:val="none"/>
              </w:rPr>
            </w:pPr>
          </w:p>
        </w:tc>
      </w:tr>
      <w:tr w14:paraId="3058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D6FB9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58942">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FD3F2">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0E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林长制科普宣传</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5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E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8块</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6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A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EEA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更新完善东湖公园林长制科普宣传牌8块。</w:t>
            </w:r>
          </w:p>
        </w:tc>
      </w:tr>
      <w:tr w14:paraId="51B3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D5C30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DDB80">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49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047CC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培训效果</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8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7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良好</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0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4DEE8">
            <w:pPr>
              <w:jc w:val="center"/>
              <w:rPr>
                <w:rFonts w:hint="eastAsia" w:ascii="宋体" w:hAnsi="宋体" w:eastAsia="宋体" w:cs="宋体"/>
                <w:i w:val="0"/>
                <w:iCs w:val="0"/>
                <w:color w:val="000000"/>
                <w:sz w:val="24"/>
                <w:szCs w:val="24"/>
                <w:u w:val="none"/>
              </w:rPr>
            </w:pPr>
          </w:p>
        </w:tc>
      </w:tr>
      <w:tr w14:paraId="5D0E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FB09D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F240">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35122">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56130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林长制公示牌质量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D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B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C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F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98BE8">
            <w:pPr>
              <w:jc w:val="center"/>
              <w:rPr>
                <w:rFonts w:hint="eastAsia" w:ascii="宋体" w:hAnsi="宋体" w:eastAsia="宋体" w:cs="宋体"/>
                <w:i w:val="0"/>
                <w:iCs w:val="0"/>
                <w:color w:val="000000"/>
                <w:sz w:val="24"/>
                <w:szCs w:val="24"/>
                <w:u w:val="none"/>
              </w:rPr>
            </w:pPr>
          </w:p>
        </w:tc>
      </w:tr>
      <w:tr w14:paraId="2EFF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9004E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EE11">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D1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1D9BF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A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2023年9月</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9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A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E3D80">
            <w:pPr>
              <w:jc w:val="center"/>
              <w:rPr>
                <w:rFonts w:hint="eastAsia" w:ascii="宋体" w:hAnsi="宋体" w:eastAsia="宋体" w:cs="宋体"/>
                <w:i w:val="0"/>
                <w:iCs w:val="0"/>
                <w:color w:val="000000"/>
                <w:sz w:val="24"/>
                <w:szCs w:val="24"/>
                <w:u w:val="none"/>
              </w:rPr>
            </w:pPr>
          </w:p>
        </w:tc>
      </w:tr>
      <w:tr w14:paraId="3BC6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1490B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87E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74211">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B0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林长制公示牌更新完成时间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C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2023年12月前</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77757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2023年10月</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6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B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44CD7">
            <w:pPr>
              <w:jc w:val="center"/>
              <w:rPr>
                <w:rFonts w:hint="eastAsia" w:ascii="宋体" w:hAnsi="宋体" w:eastAsia="宋体" w:cs="宋体"/>
                <w:i w:val="0"/>
                <w:iCs w:val="0"/>
                <w:color w:val="000000"/>
                <w:sz w:val="24"/>
                <w:szCs w:val="24"/>
                <w:u w:val="none"/>
              </w:rPr>
            </w:pPr>
          </w:p>
        </w:tc>
      </w:tr>
      <w:tr w14:paraId="5617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4CA9E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40EB">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52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6EF50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住宿费</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F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≤200元/人.天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C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200元/人.天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6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8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57682">
            <w:pPr>
              <w:jc w:val="center"/>
              <w:rPr>
                <w:rFonts w:hint="eastAsia" w:ascii="宋体" w:hAnsi="宋体" w:eastAsia="宋体" w:cs="宋体"/>
                <w:i w:val="0"/>
                <w:iCs w:val="0"/>
                <w:color w:val="000000"/>
                <w:sz w:val="24"/>
                <w:szCs w:val="24"/>
                <w:u w:val="none"/>
              </w:rPr>
            </w:pPr>
          </w:p>
        </w:tc>
      </w:tr>
      <w:tr w14:paraId="0797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E3A9B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8044">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1261">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74915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伙食费</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5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≤80元/人.天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8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80元/人.天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C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A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C3825">
            <w:pPr>
              <w:jc w:val="center"/>
              <w:rPr>
                <w:rFonts w:hint="eastAsia" w:ascii="宋体" w:hAnsi="宋体" w:eastAsia="宋体" w:cs="宋体"/>
                <w:i w:val="0"/>
                <w:iCs w:val="0"/>
                <w:color w:val="000000"/>
                <w:sz w:val="24"/>
                <w:szCs w:val="24"/>
                <w:u w:val="none"/>
              </w:rPr>
            </w:pPr>
          </w:p>
        </w:tc>
      </w:tr>
      <w:tr w14:paraId="0B2D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9DC2E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EBF2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D00AB">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2C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场地费</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5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≤60元/人.天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E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60元/人.天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2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4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CD00F">
            <w:pPr>
              <w:jc w:val="center"/>
              <w:rPr>
                <w:rFonts w:hint="eastAsia" w:ascii="宋体" w:hAnsi="宋体" w:eastAsia="宋体" w:cs="宋体"/>
                <w:i w:val="0"/>
                <w:iCs w:val="0"/>
                <w:color w:val="000000"/>
                <w:sz w:val="24"/>
                <w:szCs w:val="24"/>
                <w:u w:val="none"/>
              </w:rPr>
            </w:pPr>
          </w:p>
        </w:tc>
      </w:tr>
      <w:tr w14:paraId="2E18C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F297F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A32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FC7C">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A3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专家授课费</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E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1000元/人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4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1000元/人</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A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F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AD241">
            <w:pPr>
              <w:jc w:val="center"/>
              <w:rPr>
                <w:rFonts w:hint="eastAsia" w:ascii="宋体" w:hAnsi="宋体" w:eastAsia="宋体" w:cs="宋体"/>
                <w:i w:val="0"/>
                <w:iCs w:val="0"/>
                <w:color w:val="000000"/>
                <w:sz w:val="24"/>
                <w:szCs w:val="24"/>
                <w:u w:val="none"/>
              </w:rPr>
            </w:pPr>
          </w:p>
        </w:tc>
      </w:tr>
      <w:tr w14:paraId="5682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FF8DC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4C4B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2D2D">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AB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林长制公示牌费用</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5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≤3500元/个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7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360元/个</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0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89C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本年度对14处市级林长制公示牌内容进行更新、修复。</w:t>
            </w:r>
          </w:p>
        </w:tc>
      </w:tr>
      <w:tr w14:paraId="3164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C5EFB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3086">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3E70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0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林长制科普宣传牌</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9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≤5000元/个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9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2700元/个</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1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8FB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本年度未新建科普宣传牌，更新维护8块林长制科普宣传牌。</w:t>
            </w:r>
          </w:p>
        </w:tc>
      </w:tr>
      <w:tr w14:paraId="39B1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91EDB5">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CC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tcBorders>
              <w:top w:val="single" w:color="000000" w:sz="4" w:space="0"/>
              <w:left w:val="single" w:color="000000" w:sz="4" w:space="0"/>
              <w:bottom w:val="nil"/>
              <w:right w:val="single" w:color="000000" w:sz="4" w:space="0"/>
            </w:tcBorders>
            <w:shd w:val="clear" w:color="auto" w:fill="auto"/>
            <w:vAlign w:val="center"/>
          </w:tcPr>
          <w:p w14:paraId="107D8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3744E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07" w:type="dxa"/>
            <w:tcBorders>
              <w:top w:val="nil"/>
              <w:left w:val="single" w:color="000000" w:sz="4" w:space="0"/>
              <w:bottom w:val="single" w:color="000000" w:sz="4" w:space="0"/>
              <w:right w:val="single" w:color="000000" w:sz="4" w:space="0"/>
            </w:tcBorders>
            <w:shd w:val="clear" w:color="auto" w:fill="auto"/>
            <w:vAlign w:val="center"/>
          </w:tcPr>
          <w:p w14:paraId="7C7CD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林业发展带动经济明显</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78BE8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E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A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CEBF9">
            <w:pPr>
              <w:jc w:val="center"/>
              <w:rPr>
                <w:rFonts w:hint="eastAsia" w:ascii="宋体" w:hAnsi="宋体" w:eastAsia="宋体" w:cs="宋体"/>
                <w:i w:val="0"/>
                <w:iCs w:val="0"/>
                <w:color w:val="000000"/>
                <w:sz w:val="24"/>
                <w:szCs w:val="24"/>
                <w:u w:val="none"/>
              </w:rPr>
            </w:pPr>
          </w:p>
        </w:tc>
      </w:tr>
      <w:tr w14:paraId="55F7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8E721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C45AD">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572E9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12300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民众保护意识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B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17340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C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D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64B51">
            <w:pPr>
              <w:jc w:val="center"/>
              <w:rPr>
                <w:rFonts w:hint="eastAsia" w:ascii="宋体" w:hAnsi="宋体" w:eastAsia="宋体" w:cs="宋体"/>
                <w:i w:val="0"/>
                <w:iCs w:val="0"/>
                <w:color w:val="000000"/>
                <w:sz w:val="24"/>
                <w:szCs w:val="24"/>
                <w:u w:val="none"/>
              </w:rPr>
            </w:pPr>
          </w:p>
        </w:tc>
      </w:tr>
      <w:tr w14:paraId="7057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B350B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9A4C0">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62984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01D5D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F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有效保护</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7F4AD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F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A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A2727">
            <w:pPr>
              <w:jc w:val="center"/>
              <w:rPr>
                <w:rFonts w:hint="eastAsia" w:ascii="宋体" w:hAnsi="宋体" w:eastAsia="宋体" w:cs="宋体"/>
                <w:i w:val="0"/>
                <w:iCs w:val="0"/>
                <w:color w:val="000000"/>
                <w:sz w:val="24"/>
                <w:szCs w:val="24"/>
                <w:u w:val="none"/>
              </w:rPr>
            </w:pPr>
          </w:p>
        </w:tc>
      </w:tr>
      <w:tr w14:paraId="488F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B9E75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AF2BA">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7F719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559D8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促进林业可持续发展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2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63D23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8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9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A7F8C">
            <w:pPr>
              <w:jc w:val="center"/>
              <w:rPr>
                <w:rFonts w:hint="eastAsia" w:ascii="宋体" w:hAnsi="宋体" w:eastAsia="宋体" w:cs="宋体"/>
                <w:i w:val="0"/>
                <w:iCs w:val="0"/>
                <w:color w:val="000000"/>
                <w:sz w:val="24"/>
                <w:szCs w:val="24"/>
                <w:u w:val="none"/>
              </w:rPr>
            </w:pPr>
          </w:p>
        </w:tc>
      </w:tr>
      <w:tr w14:paraId="176A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4E3070">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3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F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7B6FC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B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5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7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8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33524">
            <w:pPr>
              <w:jc w:val="center"/>
              <w:rPr>
                <w:rFonts w:hint="eastAsia" w:ascii="宋体" w:hAnsi="宋体" w:eastAsia="宋体" w:cs="宋体"/>
                <w:i w:val="0"/>
                <w:iCs w:val="0"/>
                <w:color w:val="000000"/>
                <w:sz w:val="24"/>
                <w:szCs w:val="24"/>
                <w:u w:val="none"/>
              </w:rPr>
            </w:pPr>
          </w:p>
        </w:tc>
      </w:tr>
      <w:tr w14:paraId="0D8F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jc w:val="center"/>
        </w:trPr>
        <w:tc>
          <w:tcPr>
            <w:tcW w:w="6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C677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9F89">
            <w:pPr>
              <w:rPr>
                <w:rFonts w:hint="eastAsia" w:ascii="宋体" w:hAnsi="宋体" w:eastAsia="宋体" w:cs="宋体"/>
                <w:b/>
                <w:bCs/>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00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0A6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8B8D7">
            <w:pPr>
              <w:jc w:val="center"/>
              <w:rPr>
                <w:rFonts w:hint="eastAsia" w:ascii="宋体" w:hAnsi="宋体" w:eastAsia="宋体" w:cs="宋体"/>
                <w:i w:val="0"/>
                <w:iCs w:val="0"/>
                <w:color w:val="000000"/>
                <w:sz w:val="24"/>
                <w:szCs w:val="24"/>
                <w:u w:val="none"/>
              </w:rPr>
            </w:pPr>
          </w:p>
        </w:tc>
      </w:tr>
    </w:tbl>
    <w:p w14:paraId="0D55B196">
      <w:pPr>
        <w:rPr>
          <w:sz w:val="24"/>
          <w:szCs w:val="24"/>
        </w:rPr>
      </w:pPr>
    </w:p>
    <w:p w14:paraId="5DFE2D0B">
      <w:pPr>
        <w:rPr>
          <w:sz w:val="24"/>
          <w:szCs w:val="24"/>
        </w:rPr>
      </w:pPr>
    </w:p>
    <w:p w14:paraId="6CE438C4">
      <w:pPr>
        <w:rPr>
          <w:sz w:val="24"/>
          <w:szCs w:val="24"/>
        </w:rPr>
      </w:pPr>
    </w:p>
    <w:p w14:paraId="5DF102F4">
      <w:pPr>
        <w:rPr>
          <w:sz w:val="24"/>
          <w:szCs w:val="24"/>
        </w:rPr>
      </w:pPr>
    </w:p>
    <w:p w14:paraId="6ECE4EFA">
      <w:pPr>
        <w:rPr>
          <w:sz w:val="24"/>
          <w:szCs w:val="24"/>
        </w:rPr>
      </w:pPr>
    </w:p>
    <w:p w14:paraId="01CFDB17">
      <w:pPr>
        <w:rPr>
          <w:sz w:val="24"/>
          <w:szCs w:val="24"/>
        </w:rPr>
      </w:pPr>
    </w:p>
    <w:tbl>
      <w:tblPr>
        <w:tblStyle w:val="10"/>
        <w:tblW w:w="11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11"/>
        <w:gridCol w:w="933"/>
        <w:gridCol w:w="1933"/>
        <w:gridCol w:w="1081"/>
        <w:gridCol w:w="1609"/>
        <w:gridCol w:w="1081"/>
        <w:gridCol w:w="609"/>
        <w:gridCol w:w="822"/>
        <w:gridCol w:w="937"/>
        <w:gridCol w:w="698"/>
      </w:tblGrid>
      <w:tr w14:paraId="329E1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exact"/>
          <w:jc w:val="center"/>
        </w:trPr>
        <w:tc>
          <w:tcPr>
            <w:tcW w:w="10628" w:type="dxa"/>
            <w:gridSpan w:val="11"/>
            <w:tcBorders>
              <w:top w:val="nil"/>
              <w:left w:val="nil"/>
              <w:bottom w:val="nil"/>
              <w:right w:val="nil"/>
            </w:tcBorders>
            <w:shd w:val="clear" w:color="auto" w:fill="auto"/>
            <w:vAlign w:val="center"/>
          </w:tcPr>
          <w:p w14:paraId="0B166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6980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0628" w:type="dxa"/>
            <w:gridSpan w:val="11"/>
            <w:tcBorders>
              <w:top w:val="nil"/>
              <w:left w:val="nil"/>
              <w:bottom w:val="single" w:color="000000" w:sz="4" w:space="0"/>
              <w:right w:val="nil"/>
            </w:tcBorders>
            <w:shd w:val="clear" w:color="auto" w:fill="auto"/>
            <w:vAlign w:val="top"/>
          </w:tcPr>
          <w:p w14:paraId="6934C14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5AD9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B3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3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51D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义务植树项目</w:t>
            </w:r>
          </w:p>
        </w:tc>
      </w:tr>
      <w:tr w14:paraId="3FDD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B0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95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7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6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77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0D86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42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0F2F">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3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3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F4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D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4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7DE9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DBA6">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1A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88C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70.8万元</w:t>
            </w: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1F686E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70.8万元</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F5C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60.69万元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F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A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29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r>
      <w:tr w14:paraId="5035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2F447">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3D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D5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70.8万元</w:t>
            </w: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69B721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70.8万元</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C4A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60.69万元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9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A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C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CF5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4E26">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9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2C52">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7B7F4068">
            <w:pPr>
              <w:jc w:val="right"/>
              <w:rPr>
                <w:rFonts w:hint="eastAsia" w:ascii="宋体" w:hAnsi="宋体" w:eastAsia="宋体" w:cs="宋体"/>
                <w:i w:val="0"/>
                <w:iCs w:val="0"/>
                <w:color w:val="000000"/>
                <w:sz w:val="24"/>
                <w:szCs w:val="24"/>
                <w:u w:val="none"/>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7027D">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9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CA49">
            <w:pPr>
              <w:jc w:val="left"/>
              <w:rPr>
                <w:rFonts w:hint="eastAsia" w:ascii="宋体" w:hAnsi="宋体" w:eastAsia="宋体" w:cs="宋体"/>
                <w:i w:val="0"/>
                <w:iCs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0799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CB849">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90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16AC">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113183D6">
            <w:pPr>
              <w:jc w:val="right"/>
              <w:rPr>
                <w:rFonts w:hint="eastAsia" w:ascii="宋体" w:hAnsi="宋体" w:eastAsia="宋体" w:cs="宋体"/>
                <w:i w:val="0"/>
                <w:iCs w:val="0"/>
                <w:color w:val="000000"/>
                <w:sz w:val="24"/>
                <w:szCs w:val="24"/>
                <w:u w:val="none"/>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4B40A">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2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3C76">
            <w:pPr>
              <w:jc w:val="left"/>
              <w:rPr>
                <w:rFonts w:hint="eastAsia" w:ascii="宋体" w:hAnsi="宋体" w:eastAsia="宋体" w:cs="宋体"/>
                <w:i w:val="0"/>
                <w:iCs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9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70C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34EE7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A10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C8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4DD4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3CA9D126">
            <w:pPr>
              <w:jc w:val="center"/>
              <w:rPr>
                <w:rFonts w:hint="eastAsia" w:ascii="宋体" w:hAnsi="宋体" w:eastAsia="宋体" w:cs="宋体"/>
                <w:i w:val="0"/>
                <w:iCs w:val="0"/>
                <w:color w:val="000000"/>
                <w:sz w:val="24"/>
                <w:szCs w:val="24"/>
                <w:u w:val="none"/>
              </w:rPr>
            </w:pPr>
          </w:p>
        </w:tc>
        <w:tc>
          <w:tcPr>
            <w:tcW w:w="6360" w:type="dxa"/>
            <w:gridSpan w:val="5"/>
            <w:tcBorders>
              <w:top w:val="single" w:color="000000" w:sz="4" w:space="0"/>
              <w:left w:val="single" w:color="000000" w:sz="4" w:space="0"/>
              <w:bottom w:val="single" w:color="000000" w:sz="4" w:space="0"/>
              <w:right w:val="nil"/>
            </w:tcBorders>
            <w:shd w:val="clear" w:color="auto" w:fill="auto"/>
            <w:vAlign w:val="top"/>
          </w:tcPr>
          <w:p w14:paraId="743A9078">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完成义务植树项目实施，丰富义务植树活动形式，提高全民义务植树意识。加大义务植树活动宣传力度;建立2023年市级义务植树基地;管护市级“互联网+义务植树”网站;完成全民义务植树工程。</w:t>
            </w:r>
          </w:p>
        </w:tc>
        <w:tc>
          <w:tcPr>
            <w:tcW w:w="376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64AE89A">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完成义务植树项目实施，义务植树活动形式丰富多样，全民义务植树意识提高。义务植树活动宣传力度加大;建立2023年市级义务植树基地;对市级“互联网+义务植树”网站进行管护;完成2023年全民义务植树工程。</w:t>
            </w:r>
          </w:p>
        </w:tc>
      </w:tr>
      <w:tr w14:paraId="3B39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8EB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E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B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58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1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2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6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A6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7D83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508BC1">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96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D0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2A7BF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市级领导义务植树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1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5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13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C8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43CB0">
            <w:pPr>
              <w:jc w:val="center"/>
              <w:rPr>
                <w:rFonts w:hint="eastAsia" w:ascii="宋体" w:hAnsi="宋体" w:eastAsia="宋体" w:cs="宋体"/>
                <w:i w:val="0"/>
                <w:iCs w:val="0"/>
                <w:color w:val="000000"/>
                <w:sz w:val="24"/>
                <w:szCs w:val="24"/>
                <w:u w:val="none"/>
              </w:rPr>
            </w:pPr>
          </w:p>
        </w:tc>
      </w:tr>
      <w:tr w14:paraId="0643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E590D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0E03">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0F56F">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0C256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网站维护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1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4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86B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C8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0BD37">
            <w:pPr>
              <w:jc w:val="center"/>
              <w:rPr>
                <w:rFonts w:hint="eastAsia" w:ascii="宋体" w:hAnsi="宋体" w:eastAsia="宋体" w:cs="宋体"/>
                <w:i w:val="0"/>
                <w:iCs w:val="0"/>
                <w:color w:val="000000"/>
                <w:sz w:val="24"/>
                <w:szCs w:val="24"/>
                <w:u w:val="none"/>
              </w:rPr>
            </w:pPr>
          </w:p>
        </w:tc>
      </w:tr>
      <w:tr w14:paraId="3E39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2B06D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EC97">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60984">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6CA25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义务植树活动种类</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3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D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67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72B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150AF">
            <w:pPr>
              <w:jc w:val="center"/>
              <w:rPr>
                <w:rFonts w:hint="eastAsia" w:ascii="宋体" w:hAnsi="宋体" w:eastAsia="宋体" w:cs="宋体"/>
                <w:i w:val="0"/>
                <w:iCs w:val="0"/>
                <w:color w:val="000000"/>
                <w:sz w:val="24"/>
                <w:szCs w:val="24"/>
                <w:u w:val="none"/>
              </w:rPr>
            </w:pPr>
          </w:p>
        </w:tc>
      </w:tr>
      <w:tr w14:paraId="7E7F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F6C06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7238">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E2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6A254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义务植树方案</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4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B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FF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03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AC9B3">
            <w:pPr>
              <w:jc w:val="center"/>
              <w:rPr>
                <w:rFonts w:hint="eastAsia" w:ascii="宋体" w:hAnsi="宋体" w:eastAsia="宋体" w:cs="宋体"/>
                <w:i w:val="0"/>
                <w:iCs w:val="0"/>
                <w:color w:val="000000"/>
                <w:sz w:val="24"/>
                <w:szCs w:val="24"/>
                <w:u w:val="none"/>
              </w:rPr>
            </w:pPr>
          </w:p>
        </w:tc>
      </w:tr>
      <w:tr w14:paraId="14DF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C7694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C9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C843C">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392E9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义务植树存活率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5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4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44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95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9DCA2">
            <w:pPr>
              <w:jc w:val="center"/>
              <w:rPr>
                <w:rFonts w:hint="eastAsia" w:ascii="宋体" w:hAnsi="宋体" w:eastAsia="宋体" w:cs="宋体"/>
                <w:i w:val="0"/>
                <w:iCs w:val="0"/>
                <w:color w:val="000000"/>
                <w:sz w:val="24"/>
                <w:szCs w:val="24"/>
                <w:u w:val="none"/>
              </w:rPr>
            </w:pPr>
          </w:p>
        </w:tc>
      </w:tr>
      <w:tr w14:paraId="77E9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E8F1F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812B">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1A03">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49DF9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义务植树成果管护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D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2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完善</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89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B6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33775">
            <w:pPr>
              <w:jc w:val="center"/>
              <w:rPr>
                <w:rFonts w:hint="eastAsia" w:ascii="宋体" w:hAnsi="宋体" w:eastAsia="宋体" w:cs="宋体"/>
                <w:i w:val="0"/>
                <w:iCs w:val="0"/>
                <w:color w:val="000000"/>
                <w:sz w:val="24"/>
                <w:szCs w:val="24"/>
                <w:u w:val="none"/>
              </w:rPr>
            </w:pPr>
          </w:p>
        </w:tc>
      </w:tr>
      <w:tr w14:paraId="6FE7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BA5A7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A599B">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91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1BDF5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3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5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63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B94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68C90">
            <w:pPr>
              <w:jc w:val="center"/>
              <w:rPr>
                <w:rFonts w:hint="eastAsia" w:ascii="宋体" w:hAnsi="宋体" w:eastAsia="宋体" w:cs="宋体"/>
                <w:i w:val="0"/>
                <w:iCs w:val="0"/>
                <w:color w:val="000000"/>
                <w:sz w:val="24"/>
                <w:szCs w:val="24"/>
                <w:u w:val="none"/>
              </w:rPr>
            </w:pPr>
          </w:p>
        </w:tc>
      </w:tr>
      <w:tr w14:paraId="670E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C32DF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F6206">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CF9AA">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210CC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7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D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2023年6月</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AD5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C1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1DCFD">
            <w:pPr>
              <w:jc w:val="center"/>
              <w:rPr>
                <w:rFonts w:hint="eastAsia" w:ascii="宋体" w:hAnsi="宋体" w:eastAsia="宋体" w:cs="宋体"/>
                <w:i w:val="0"/>
                <w:iCs w:val="0"/>
                <w:color w:val="000000"/>
                <w:sz w:val="24"/>
                <w:szCs w:val="24"/>
                <w:u w:val="none"/>
              </w:rPr>
            </w:pPr>
          </w:p>
        </w:tc>
      </w:tr>
      <w:tr w14:paraId="451F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6B8A1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81EE">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18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1FD8C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资金拨付及时率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5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F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34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12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2EF40">
            <w:pPr>
              <w:jc w:val="center"/>
              <w:rPr>
                <w:rFonts w:hint="eastAsia" w:ascii="宋体" w:hAnsi="宋体" w:eastAsia="宋体" w:cs="宋体"/>
                <w:i w:val="0"/>
                <w:iCs w:val="0"/>
                <w:color w:val="000000"/>
                <w:sz w:val="24"/>
                <w:szCs w:val="24"/>
                <w:u w:val="none"/>
              </w:rPr>
            </w:pPr>
          </w:p>
        </w:tc>
      </w:tr>
      <w:tr w14:paraId="5ED7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3FBBA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3333E">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73AA1">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5F63B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义务植树基地建设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8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D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D1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F1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C5178">
            <w:pPr>
              <w:jc w:val="center"/>
              <w:rPr>
                <w:rFonts w:hint="eastAsia" w:ascii="宋体" w:hAnsi="宋体" w:eastAsia="宋体" w:cs="宋体"/>
                <w:i w:val="0"/>
                <w:iCs w:val="0"/>
                <w:color w:val="000000"/>
                <w:sz w:val="24"/>
                <w:szCs w:val="24"/>
                <w:u w:val="none"/>
              </w:rPr>
            </w:pPr>
          </w:p>
        </w:tc>
      </w:tr>
      <w:tr w14:paraId="34A5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C86DF1">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78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19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08B31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B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提高林地保有量</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29F5B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4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DC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D9548">
            <w:pPr>
              <w:jc w:val="center"/>
              <w:rPr>
                <w:rFonts w:hint="eastAsia" w:ascii="宋体" w:hAnsi="宋体" w:eastAsia="宋体" w:cs="宋体"/>
                <w:i w:val="0"/>
                <w:iCs w:val="0"/>
                <w:color w:val="000000"/>
                <w:sz w:val="24"/>
                <w:szCs w:val="24"/>
                <w:u w:val="none"/>
              </w:rPr>
            </w:pPr>
          </w:p>
        </w:tc>
      </w:tr>
      <w:tr w14:paraId="7157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AD1F9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48C54">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708E">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4A837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A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提升旅游价值</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3C062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DD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E5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29992">
            <w:pPr>
              <w:jc w:val="center"/>
              <w:rPr>
                <w:rFonts w:hint="eastAsia" w:ascii="宋体" w:hAnsi="宋体" w:eastAsia="宋体" w:cs="宋体"/>
                <w:i w:val="0"/>
                <w:iCs w:val="0"/>
                <w:color w:val="000000"/>
                <w:sz w:val="24"/>
                <w:szCs w:val="24"/>
                <w:u w:val="none"/>
              </w:rPr>
            </w:pPr>
          </w:p>
        </w:tc>
      </w:tr>
      <w:tr w14:paraId="0E23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C2DA0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F26ED">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4E704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3D13F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群众参与度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7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提高群众义务植树参与度明显</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2D2D0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8BA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A8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76F1E">
            <w:pPr>
              <w:jc w:val="center"/>
              <w:rPr>
                <w:rFonts w:hint="eastAsia" w:ascii="宋体" w:hAnsi="宋体" w:eastAsia="宋体" w:cs="宋体"/>
                <w:i w:val="0"/>
                <w:iCs w:val="0"/>
                <w:color w:val="000000"/>
                <w:sz w:val="24"/>
                <w:szCs w:val="24"/>
                <w:u w:val="none"/>
              </w:rPr>
            </w:pPr>
          </w:p>
        </w:tc>
      </w:tr>
      <w:tr w14:paraId="3CB5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D33D5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EC3C6">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4D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0F71F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生态环境保护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4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明显提升</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12B18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2DD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3D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A4B44">
            <w:pPr>
              <w:jc w:val="center"/>
              <w:rPr>
                <w:rFonts w:hint="eastAsia" w:ascii="宋体" w:hAnsi="宋体" w:eastAsia="宋体" w:cs="宋体"/>
                <w:i w:val="0"/>
                <w:iCs w:val="0"/>
                <w:color w:val="000000"/>
                <w:sz w:val="24"/>
                <w:szCs w:val="24"/>
                <w:u w:val="none"/>
              </w:rPr>
            </w:pPr>
          </w:p>
        </w:tc>
      </w:tr>
      <w:tr w14:paraId="6B98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BCD88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31B1">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EA12">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6A537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美化生态环境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F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433E4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2AD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02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4FBF4">
            <w:pPr>
              <w:jc w:val="center"/>
              <w:rPr>
                <w:rFonts w:hint="eastAsia" w:ascii="宋体" w:hAnsi="宋体" w:eastAsia="宋体" w:cs="宋体"/>
                <w:i w:val="0"/>
                <w:iCs w:val="0"/>
                <w:color w:val="000000"/>
                <w:sz w:val="24"/>
                <w:szCs w:val="24"/>
                <w:u w:val="none"/>
              </w:rPr>
            </w:pPr>
          </w:p>
        </w:tc>
      </w:tr>
      <w:tr w14:paraId="256E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28337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D8DB3">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185F5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011" w:type="dxa"/>
            <w:gridSpan w:val="2"/>
            <w:tcBorders>
              <w:top w:val="single" w:color="000000" w:sz="4" w:space="0"/>
              <w:left w:val="single" w:color="000000" w:sz="4" w:space="0"/>
              <w:bottom w:val="nil"/>
              <w:right w:val="nil"/>
            </w:tcBorders>
            <w:shd w:val="clear" w:color="auto" w:fill="auto"/>
            <w:vAlign w:val="center"/>
          </w:tcPr>
          <w:p w14:paraId="745EA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促进林业可持续发展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1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27903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CE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69D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281AC">
            <w:pPr>
              <w:jc w:val="center"/>
              <w:rPr>
                <w:rFonts w:hint="eastAsia" w:ascii="宋体" w:hAnsi="宋体" w:eastAsia="宋体" w:cs="宋体"/>
                <w:i w:val="0"/>
                <w:iCs w:val="0"/>
                <w:color w:val="000000"/>
                <w:sz w:val="24"/>
                <w:szCs w:val="24"/>
                <w:u w:val="none"/>
              </w:rPr>
            </w:pPr>
          </w:p>
        </w:tc>
      </w:tr>
      <w:tr w14:paraId="4163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A67A4B">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58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34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68021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义务植树活动满意度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E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4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16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D4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68E9F">
            <w:pPr>
              <w:jc w:val="center"/>
              <w:rPr>
                <w:rFonts w:hint="eastAsia" w:ascii="宋体" w:hAnsi="宋体" w:eastAsia="宋体" w:cs="宋体"/>
                <w:i w:val="0"/>
                <w:iCs w:val="0"/>
                <w:color w:val="000000"/>
                <w:sz w:val="24"/>
                <w:szCs w:val="24"/>
                <w:u w:val="none"/>
              </w:rPr>
            </w:pPr>
          </w:p>
        </w:tc>
      </w:tr>
      <w:tr w14:paraId="34DD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B09F7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36D7">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6DDD1">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auto"/>
            <w:vAlign w:val="center"/>
          </w:tcPr>
          <w:p w14:paraId="3C149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群众对义务植树成效满意度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E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0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9D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8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8B602">
            <w:pPr>
              <w:jc w:val="center"/>
              <w:rPr>
                <w:rFonts w:hint="eastAsia" w:ascii="宋体" w:hAnsi="宋体" w:eastAsia="宋体" w:cs="宋体"/>
                <w:i w:val="0"/>
                <w:iCs w:val="0"/>
                <w:color w:val="000000"/>
                <w:sz w:val="24"/>
                <w:szCs w:val="24"/>
                <w:u w:val="none"/>
              </w:rPr>
            </w:pPr>
          </w:p>
        </w:tc>
      </w:tr>
      <w:tr w14:paraId="1D56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6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7DF4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1BC0">
            <w:pPr>
              <w:rPr>
                <w:rFonts w:hint="eastAsia" w:ascii="宋体" w:hAnsi="宋体" w:eastAsia="宋体" w:cs="宋体"/>
                <w:b/>
                <w:bCs/>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8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543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98.57</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2949B">
            <w:pPr>
              <w:jc w:val="center"/>
              <w:rPr>
                <w:rFonts w:hint="eastAsia" w:ascii="宋体" w:hAnsi="宋体" w:eastAsia="宋体" w:cs="宋体"/>
                <w:i w:val="0"/>
                <w:iCs w:val="0"/>
                <w:color w:val="000000"/>
                <w:sz w:val="24"/>
                <w:szCs w:val="24"/>
                <w:u w:val="none"/>
              </w:rPr>
            </w:pPr>
          </w:p>
        </w:tc>
      </w:tr>
    </w:tbl>
    <w:p w14:paraId="028754C7">
      <w:pPr>
        <w:rPr>
          <w:sz w:val="24"/>
          <w:szCs w:val="24"/>
        </w:rPr>
      </w:pPr>
    </w:p>
    <w:p w14:paraId="37644BB1">
      <w:pPr>
        <w:rPr>
          <w:sz w:val="24"/>
          <w:szCs w:val="24"/>
        </w:rPr>
      </w:pPr>
    </w:p>
    <w:p w14:paraId="7D3BC24A">
      <w:pPr>
        <w:rPr>
          <w:sz w:val="24"/>
          <w:szCs w:val="24"/>
        </w:rPr>
      </w:pPr>
    </w:p>
    <w:p w14:paraId="230B0F6D">
      <w:pPr>
        <w:rPr>
          <w:sz w:val="24"/>
          <w:szCs w:val="24"/>
        </w:rPr>
      </w:pPr>
    </w:p>
    <w:p w14:paraId="0A542624">
      <w:pPr>
        <w:rPr>
          <w:sz w:val="24"/>
          <w:szCs w:val="24"/>
        </w:rPr>
      </w:pPr>
    </w:p>
    <w:p w14:paraId="6CA52B4F">
      <w:pPr>
        <w:rPr>
          <w:sz w:val="24"/>
          <w:szCs w:val="24"/>
        </w:rPr>
      </w:pPr>
    </w:p>
    <w:p w14:paraId="139C79E7">
      <w:pPr>
        <w:rPr>
          <w:sz w:val="24"/>
          <w:szCs w:val="24"/>
        </w:r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40"/>
        <w:gridCol w:w="790"/>
        <w:gridCol w:w="1665"/>
        <w:gridCol w:w="1117"/>
        <w:gridCol w:w="1370"/>
        <w:gridCol w:w="1135"/>
        <w:gridCol w:w="722"/>
        <w:gridCol w:w="937"/>
        <w:gridCol w:w="1009"/>
        <w:gridCol w:w="1013"/>
      </w:tblGrid>
      <w:tr w14:paraId="169C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exact"/>
          <w:jc w:val="center"/>
        </w:trPr>
        <w:tc>
          <w:tcPr>
            <w:tcW w:w="12504" w:type="dxa"/>
            <w:gridSpan w:val="11"/>
            <w:tcBorders>
              <w:top w:val="nil"/>
              <w:left w:val="nil"/>
              <w:bottom w:val="nil"/>
              <w:right w:val="nil"/>
            </w:tcBorders>
            <w:shd w:val="clear" w:color="auto" w:fill="auto"/>
            <w:vAlign w:val="center"/>
          </w:tcPr>
          <w:p w14:paraId="21152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3D3A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12504" w:type="dxa"/>
            <w:gridSpan w:val="11"/>
            <w:tcBorders>
              <w:top w:val="nil"/>
              <w:left w:val="nil"/>
              <w:bottom w:val="single" w:color="000000" w:sz="4" w:space="0"/>
              <w:right w:val="nil"/>
            </w:tcBorders>
            <w:shd w:val="clear" w:color="auto" w:fill="auto"/>
            <w:vAlign w:val="top"/>
          </w:tcPr>
          <w:p w14:paraId="248E1A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5083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17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2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004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林草湿资源保护管理项目</w:t>
            </w:r>
          </w:p>
        </w:tc>
      </w:tr>
      <w:tr w14:paraId="253F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9C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50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B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1B0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68A7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1C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FE1C">
            <w:pPr>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F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F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D0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8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B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D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5F9D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17696">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6F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18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B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35.9万元</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516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32.47万元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3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9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1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9.04 </w:t>
            </w:r>
          </w:p>
        </w:tc>
      </w:tr>
      <w:tr w14:paraId="393B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C3F7B">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2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8B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24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35.9万元</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FD9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32.47万元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1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4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D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4C11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A51BB">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1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9C00">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79FB22BC">
            <w:pPr>
              <w:jc w:val="right"/>
              <w:rPr>
                <w:rFonts w:hint="eastAsia" w:ascii="宋体" w:hAnsi="宋体" w:eastAsia="宋体" w:cs="宋体"/>
                <w:i w:val="0"/>
                <w:iCs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FC06F">
            <w:pPr>
              <w:jc w:val="center"/>
              <w:rPr>
                <w:rFonts w:hint="eastAsia" w:ascii="宋体" w:hAnsi="宋体" w:eastAsia="宋体" w:cs="宋体"/>
                <w:i w:val="0"/>
                <w:iCs w:val="0"/>
                <w:color w:val="000000"/>
                <w:sz w:val="24"/>
                <w:szCs w:val="24"/>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0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21A7">
            <w:pPr>
              <w:jc w:val="left"/>
              <w:rPr>
                <w:rFonts w:hint="eastAsia" w:ascii="宋体" w:hAnsi="宋体" w:eastAsia="宋体" w:cs="宋体"/>
                <w:i w:val="0"/>
                <w:iCs w:val="0"/>
                <w:color w:val="000000"/>
                <w:sz w:val="24"/>
                <w:szCs w:val="24"/>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3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24D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28360">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80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861A">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657E0003">
            <w:pPr>
              <w:jc w:val="right"/>
              <w:rPr>
                <w:rFonts w:hint="eastAsia" w:ascii="宋体" w:hAnsi="宋体" w:eastAsia="宋体" w:cs="宋体"/>
                <w:i w:val="0"/>
                <w:iCs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4A3D9">
            <w:pPr>
              <w:jc w:val="center"/>
              <w:rPr>
                <w:rFonts w:hint="eastAsia" w:ascii="宋体" w:hAnsi="宋体" w:eastAsia="宋体" w:cs="宋体"/>
                <w:i w:val="0"/>
                <w:iCs w:val="0"/>
                <w:color w:val="000000"/>
                <w:sz w:val="24"/>
                <w:szCs w:val="24"/>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6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3889">
            <w:pPr>
              <w:jc w:val="left"/>
              <w:rPr>
                <w:rFonts w:hint="eastAsia" w:ascii="宋体" w:hAnsi="宋体" w:eastAsia="宋体" w:cs="宋体"/>
                <w:i w:val="0"/>
                <w:iCs w:val="0"/>
                <w:color w:val="000000"/>
                <w:sz w:val="24"/>
                <w:szCs w:val="24"/>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9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889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620B5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7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45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CF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4831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068E1FB5">
            <w:pPr>
              <w:jc w:val="center"/>
              <w:rPr>
                <w:rFonts w:hint="eastAsia" w:ascii="宋体" w:hAnsi="宋体" w:eastAsia="宋体" w:cs="宋体"/>
                <w:i w:val="0"/>
                <w:iCs w:val="0"/>
                <w:color w:val="000000"/>
                <w:sz w:val="24"/>
                <w:szCs w:val="24"/>
                <w:u w:val="none"/>
              </w:rPr>
            </w:pPr>
          </w:p>
        </w:tc>
        <w:tc>
          <w:tcPr>
            <w:tcW w:w="6724" w:type="dxa"/>
            <w:gridSpan w:val="5"/>
            <w:tcBorders>
              <w:top w:val="single" w:color="000000" w:sz="4" w:space="0"/>
              <w:left w:val="single" w:color="000000" w:sz="4" w:space="0"/>
              <w:bottom w:val="single" w:color="000000" w:sz="4" w:space="0"/>
              <w:right w:val="nil"/>
            </w:tcBorders>
            <w:shd w:val="clear" w:color="auto" w:fill="auto"/>
            <w:vAlign w:val="top"/>
          </w:tcPr>
          <w:p w14:paraId="5BB4DAD3">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杜集区徐集村古槐树、孙庄古皂角树；濉溪县铁佛镇古国槐树、五沟镇古国槐树，北善镇柘树等二级古树进行保护修复和病虫害防治；录制拍摄淮北市古树名木宣传专题片；开展造林绿化空间适宜性评估，确定造林绿化空间和位置，研究提出森林覆盖率和林地保有量目标，汇总规划造林绿化空间成果，落实到国土空间规划“一张图”上；完成全市行政区域内林草种质资源普查与收集工作；调查树种种内的变异类型、来源、群落类型、经济性状、抗逆性、保存状况等；完成林草种质资源普查数据整合、资源收集工作；开展湿地本地调查、湿地保护宣传、疫源疫病监测及设施设备维护等工作；开展野生动物收容救护，掌握外来入侵物种在我市的空间分布及其特征，保护野生动植物资源，维护生态平衡。</w:t>
            </w:r>
          </w:p>
        </w:tc>
        <w:tc>
          <w:tcPr>
            <w:tcW w:w="52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77F5C48">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杜集区徐集村古槐树、孙庄古皂角树；濉溪县铁佛镇古国槐树、五沟镇古国槐树，北善镇柘树等二级古树进行保护修复和病虫害防治；录制拍摄淮北市古树名木宣传专题片；做好野生动植物保护科普宣教工作，完善野生动物收容救护工作，做好野生动物行政管理审批与安全管理检查工作，加强打击破坏野生动植物资源违法犯罪工作，掌握外来入侵物种在我市的空间分布及其特征，保护野生动植物资源，维护生态平衡；初步完成全市行政区域内林草种质资源普查与收集工作。</w:t>
            </w:r>
          </w:p>
        </w:tc>
      </w:tr>
      <w:tr w14:paraId="58B6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BDF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4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1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0F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B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4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D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FD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6EC2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192299">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E8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81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CA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恢复二级古树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B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≥5棵</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9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5棵</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B66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88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B836D">
            <w:pPr>
              <w:jc w:val="center"/>
              <w:rPr>
                <w:rFonts w:hint="eastAsia" w:ascii="宋体" w:hAnsi="宋体" w:eastAsia="宋体" w:cs="宋体"/>
                <w:i w:val="0"/>
                <w:iCs w:val="0"/>
                <w:color w:val="000000"/>
                <w:sz w:val="24"/>
                <w:szCs w:val="24"/>
                <w:u w:val="none"/>
              </w:rPr>
            </w:pPr>
          </w:p>
        </w:tc>
      </w:tr>
      <w:tr w14:paraId="6C25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461F0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F02E4">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ABA1">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CD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古树名木管护人员</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5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9人</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9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39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C0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EC34F">
            <w:pPr>
              <w:jc w:val="center"/>
              <w:rPr>
                <w:rFonts w:hint="eastAsia" w:ascii="宋体" w:hAnsi="宋体" w:eastAsia="宋体" w:cs="宋体"/>
                <w:i w:val="0"/>
                <w:iCs w:val="0"/>
                <w:color w:val="000000"/>
                <w:sz w:val="24"/>
                <w:szCs w:val="24"/>
                <w:u w:val="none"/>
              </w:rPr>
            </w:pPr>
          </w:p>
        </w:tc>
      </w:tr>
      <w:tr w14:paraId="0C6B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27C10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A65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A9FBA">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69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古树名木宣传专题片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F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4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22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F3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EDE2D">
            <w:pPr>
              <w:jc w:val="center"/>
              <w:rPr>
                <w:rFonts w:hint="eastAsia" w:ascii="宋体" w:hAnsi="宋体" w:eastAsia="宋体" w:cs="宋体"/>
                <w:i w:val="0"/>
                <w:iCs w:val="0"/>
                <w:color w:val="000000"/>
                <w:sz w:val="24"/>
                <w:szCs w:val="24"/>
                <w:u w:val="none"/>
              </w:rPr>
            </w:pPr>
          </w:p>
        </w:tc>
      </w:tr>
      <w:tr w14:paraId="6CDE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A20B4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6CF43">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015F0">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F2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造林绿化空间适宜性评估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9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6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79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97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7C072">
            <w:pPr>
              <w:jc w:val="center"/>
              <w:rPr>
                <w:rFonts w:hint="eastAsia" w:ascii="宋体" w:hAnsi="宋体" w:eastAsia="宋体" w:cs="宋体"/>
                <w:i w:val="0"/>
                <w:iCs w:val="0"/>
                <w:color w:val="000000"/>
                <w:sz w:val="24"/>
                <w:szCs w:val="24"/>
                <w:u w:val="none"/>
              </w:rPr>
            </w:pPr>
          </w:p>
        </w:tc>
      </w:tr>
      <w:tr w14:paraId="7CDA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B4618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C1A6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30996">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E8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林草种质资源调查县域数量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9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6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0E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B6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D7322">
            <w:pPr>
              <w:jc w:val="center"/>
              <w:rPr>
                <w:rFonts w:hint="eastAsia" w:ascii="宋体" w:hAnsi="宋体" w:eastAsia="宋体" w:cs="宋体"/>
                <w:i w:val="0"/>
                <w:iCs w:val="0"/>
                <w:color w:val="000000"/>
                <w:sz w:val="24"/>
                <w:szCs w:val="24"/>
                <w:u w:val="none"/>
              </w:rPr>
            </w:pPr>
          </w:p>
        </w:tc>
      </w:tr>
      <w:tr w14:paraId="51B7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52ACD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4E9F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2C66F">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A5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收容救治野生动物数量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A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4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30B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7BA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2D46D">
            <w:pPr>
              <w:jc w:val="center"/>
              <w:rPr>
                <w:rFonts w:hint="eastAsia" w:ascii="宋体" w:hAnsi="宋体" w:eastAsia="宋体" w:cs="宋体"/>
                <w:i w:val="0"/>
                <w:iCs w:val="0"/>
                <w:color w:val="000000"/>
                <w:sz w:val="24"/>
                <w:szCs w:val="24"/>
                <w:u w:val="none"/>
              </w:rPr>
            </w:pPr>
          </w:p>
        </w:tc>
      </w:tr>
      <w:tr w14:paraId="6A44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91045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96746">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C7CE5">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E0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开展野生动植物宣传普及人次</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7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≥1000人次</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2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1000人次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45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EB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FD92C">
            <w:pPr>
              <w:jc w:val="center"/>
              <w:rPr>
                <w:rFonts w:hint="eastAsia" w:ascii="宋体" w:hAnsi="宋体" w:eastAsia="宋体" w:cs="宋体"/>
                <w:i w:val="0"/>
                <w:iCs w:val="0"/>
                <w:color w:val="000000"/>
                <w:sz w:val="24"/>
                <w:szCs w:val="24"/>
                <w:u w:val="none"/>
              </w:rPr>
            </w:pPr>
          </w:p>
        </w:tc>
      </w:tr>
      <w:tr w14:paraId="343E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0A8D4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51A6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FE21">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70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湿地监测报告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7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1份</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8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1份</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D3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8C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B60FF">
            <w:pPr>
              <w:jc w:val="center"/>
              <w:rPr>
                <w:rFonts w:hint="eastAsia" w:ascii="宋体" w:hAnsi="宋体" w:eastAsia="宋体" w:cs="宋体"/>
                <w:i w:val="0"/>
                <w:iCs w:val="0"/>
                <w:color w:val="000000"/>
                <w:sz w:val="24"/>
                <w:szCs w:val="24"/>
                <w:u w:val="none"/>
              </w:rPr>
            </w:pPr>
          </w:p>
        </w:tc>
      </w:tr>
      <w:tr w14:paraId="3A93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C2F0A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2EEB2">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ADFA3">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41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湿地宣传教育活动</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A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9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03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1B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2B148">
            <w:pPr>
              <w:jc w:val="center"/>
              <w:rPr>
                <w:rFonts w:hint="eastAsia" w:ascii="宋体" w:hAnsi="宋体" w:eastAsia="宋体" w:cs="宋体"/>
                <w:i w:val="0"/>
                <w:iCs w:val="0"/>
                <w:color w:val="000000"/>
                <w:sz w:val="24"/>
                <w:szCs w:val="24"/>
                <w:u w:val="none"/>
              </w:rPr>
            </w:pPr>
          </w:p>
        </w:tc>
      </w:tr>
      <w:tr w14:paraId="4EE9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F6B32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D6498">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67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47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古树名木基础设施维护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E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1B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7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96AEE">
            <w:pPr>
              <w:jc w:val="center"/>
              <w:rPr>
                <w:rFonts w:hint="eastAsia" w:ascii="宋体" w:hAnsi="宋体" w:eastAsia="宋体" w:cs="宋体"/>
                <w:i w:val="0"/>
                <w:iCs w:val="0"/>
                <w:color w:val="000000"/>
                <w:sz w:val="24"/>
                <w:szCs w:val="24"/>
                <w:u w:val="none"/>
              </w:rPr>
            </w:pPr>
          </w:p>
        </w:tc>
      </w:tr>
      <w:tr w14:paraId="0C59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CA329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79E9">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7709">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66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古树名木病虫害防治</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9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B9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D3D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977BF">
            <w:pPr>
              <w:jc w:val="center"/>
              <w:rPr>
                <w:rFonts w:hint="eastAsia" w:ascii="宋体" w:hAnsi="宋体" w:eastAsia="宋体" w:cs="宋体"/>
                <w:i w:val="0"/>
                <w:iCs w:val="0"/>
                <w:color w:val="000000"/>
                <w:sz w:val="24"/>
                <w:szCs w:val="24"/>
                <w:u w:val="none"/>
              </w:rPr>
            </w:pPr>
          </w:p>
        </w:tc>
      </w:tr>
      <w:tr w14:paraId="0A01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9F00D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020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2AA33">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75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国土空间规划下发图斑调查完成率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6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8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CD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D6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2AEF">
            <w:pPr>
              <w:jc w:val="center"/>
              <w:rPr>
                <w:rFonts w:hint="eastAsia" w:ascii="宋体" w:hAnsi="宋体" w:eastAsia="宋体" w:cs="宋体"/>
                <w:i w:val="0"/>
                <w:iCs w:val="0"/>
                <w:color w:val="000000"/>
                <w:sz w:val="24"/>
                <w:szCs w:val="24"/>
                <w:u w:val="none"/>
              </w:rPr>
            </w:pPr>
          </w:p>
        </w:tc>
      </w:tr>
      <w:tr w14:paraId="0853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1D330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03B7">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4FECB">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99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国土空间规划调查质量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4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复查合格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8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AB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AC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3BBE3">
            <w:pPr>
              <w:jc w:val="center"/>
              <w:rPr>
                <w:rFonts w:hint="eastAsia" w:ascii="宋体" w:hAnsi="宋体" w:eastAsia="宋体" w:cs="宋体"/>
                <w:i w:val="0"/>
                <w:iCs w:val="0"/>
                <w:color w:val="000000"/>
                <w:sz w:val="24"/>
                <w:szCs w:val="24"/>
                <w:u w:val="none"/>
              </w:rPr>
            </w:pPr>
          </w:p>
        </w:tc>
      </w:tr>
      <w:tr w14:paraId="03A7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DE190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AF36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A4B7">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19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林草种质资源调查成果合格率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E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E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D5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60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B9C86">
            <w:pPr>
              <w:jc w:val="center"/>
              <w:rPr>
                <w:rFonts w:hint="eastAsia" w:ascii="宋体" w:hAnsi="宋体" w:eastAsia="宋体" w:cs="宋体"/>
                <w:i w:val="0"/>
                <w:iCs w:val="0"/>
                <w:color w:val="000000"/>
                <w:sz w:val="24"/>
                <w:szCs w:val="24"/>
                <w:u w:val="none"/>
              </w:rPr>
            </w:pPr>
          </w:p>
        </w:tc>
      </w:tr>
      <w:tr w14:paraId="1417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FF3A4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E6F7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56D35">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16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野生动物收容救护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5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及时救护安置</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D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3C0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0D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28282">
            <w:pPr>
              <w:jc w:val="center"/>
              <w:rPr>
                <w:rFonts w:hint="eastAsia" w:ascii="宋体" w:hAnsi="宋体" w:eastAsia="宋体" w:cs="宋体"/>
                <w:i w:val="0"/>
                <w:iCs w:val="0"/>
                <w:color w:val="000000"/>
                <w:sz w:val="24"/>
                <w:szCs w:val="24"/>
                <w:u w:val="none"/>
              </w:rPr>
            </w:pPr>
          </w:p>
        </w:tc>
      </w:tr>
      <w:tr w14:paraId="381F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CE4FB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E54C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76DEE">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93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湿地监测结果</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E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3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9D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0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D2095">
            <w:pPr>
              <w:jc w:val="center"/>
              <w:rPr>
                <w:rFonts w:hint="eastAsia" w:ascii="宋体" w:hAnsi="宋体" w:eastAsia="宋体" w:cs="宋体"/>
                <w:i w:val="0"/>
                <w:iCs w:val="0"/>
                <w:color w:val="000000"/>
                <w:sz w:val="24"/>
                <w:szCs w:val="24"/>
                <w:u w:val="none"/>
              </w:rPr>
            </w:pPr>
          </w:p>
        </w:tc>
      </w:tr>
      <w:tr w14:paraId="0668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2E091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A7650">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A7BBD">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B7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湿地科普设施维护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2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F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17E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C41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80B24">
            <w:pPr>
              <w:jc w:val="center"/>
              <w:rPr>
                <w:rFonts w:hint="eastAsia" w:ascii="宋体" w:hAnsi="宋体" w:eastAsia="宋体" w:cs="宋体"/>
                <w:i w:val="0"/>
                <w:iCs w:val="0"/>
                <w:color w:val="000000"/>
                <w:sz w:val="24"/>
                <w:szCs w:val="24"/>
                <w:u w:val="none"/>
              </w:rPr>
            </w:pPr>
          </w:p>
        </w:tc>
      </w:tr>
      <w:tr w14:paraId="0875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A6901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E190">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57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39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C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3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D3C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AA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6ADF8">
            <w:pPr>
              <w:jc w:val="center"/>
              <w:rPr>
                <w:rFonts w:hint="eastAsia" w:ascii="宋体" w:hAnsi="宋体" w:eastAsia="宋体" w:cs="宋体"/>
                <w:i w:val="0"/>
                <w:iCs w:val="0"/>
                <w:color w:val="000000"/>
                <w:sz w:val="24"/>
                <w:szCs w:val="24"/>
                <w:u w:val="none"/>
              </w:rPr>
            </w:pPr>
          </w:p>
        </w:tc>
      </w:tr>
      <w:tr w14:paraId="79B7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257EF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E9E4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290E4">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7D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A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A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29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E7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D257F">
            <w:pPr>
              <w:jc w:val="center"/>
              <w:rPr>
                <w:rFonts w:hint="eastAsia" w:ascii="宋体" w:hAnsi="宋体" w:eastAsia="宋体" w:cs="宋体"/>
                <w:i w:val="0"/>
                <w:iCs w:val="0"/>
                <w:color w:val="000000"/>
                <w:sz w:val="24"/>
                <w:szCs w:val="24"/>
                <w:u w:val="none"/>
              </w:rPr>
            </w:pPr>
          </w:p>
        </w:tc>
      </w:tr>
      <w:tr w14:paraId="2582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90072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BA02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6AF3">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13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野生动物救护及时性</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3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B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FA6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C5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0B0E8">
            <w:pPr>
              <w:jc w:val="center"/>
              <w:rPr>
                <w:rFonts w:hint="eastAsia" w:ascii="宋体" w:hAnsi="宋体" w:eastAsia="宋体" w:cs="宋体"/>
                <w:i w:val="0"/>
                <w:iCs w:val="0"/>
                <w:color w:val="000000"/>
                <w:sz w:val="24"/>
                <w:szCs w:val="24"/>
                <w:u w:val="none"/>
              </w:rPr>
            </w:pPr>
          </w:p>
        </w:tc>
      </w:tr>
      <w:tr w14:paraId="0353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D63CB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00A4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AE928">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1F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经费支出及时性</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A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及时高效</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E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67A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4D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4A42D">
            <w:pPr>
              <w:jc w:val="center"/>
              <w:rPr>
                <w:rFonts w:hint="eastAsia" w:ascii="宋体" w:hAnsi="宋体" w:eastAsia="宋体" w:cs="宋体"/>
                <w:i w:val="0"/>
                <w:iCs w:val="0"/>
                <w:color w:val="000000"/>
                <w:sz w:val="24"/>
                <w:szCs w:val="24"/>
                <w:u w:val="none"/>
              </w:rPr>
            </w:pPr>
          </w:p>
        </w:tc>
      </w:tr>
      <w:tr w14:paraId="652E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64093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CBF0A">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FA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83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古树名木保护修复</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1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2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838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FB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1B6E">
            <w:pPr>
              <w:jc w:val="center"/>
              <w:rPr>
                <w:rFonts w:hint="eastAsia" w:ascii="宋体" w:hAnsi="宋体" w:eastAsia="宋体" w:cs="宋体"/>
                <w:i w:val="0"/>
                <w:iCs w:val="0"/>
                <w:color w:val="000000"/>
                <w:sz w:val="24"/>
                <w:szCs w:val="24"/>
                <w:u w:val="none"/>
              </w:rPr>
            </w:pPr>
          </w:p>
        </w:tc>
      </w:tr>
      <w:tr w14:paraId="0D6E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548F4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7C40">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B96B7">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40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国土空间规划</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1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E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CB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347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83ED5">
            <w:pPr>
              <w:jc w:val="center"/>
              <w:rPr>
                <w:rFonts w:hint="eastAsia" w:ascii="宋体" w:hAnsi="宋体" w:eastAsia="宋体" w:cs="宋体"/>
                <w:i w:val="0"/>
                <w:iCs w:val="0"/>
                <w:color w:val="000000"/>
                <w:sz w:val="24"/>
                <w:szCs w:val="24"/>
                <w:u w:val="none"/>
              </w:rPr>
            </w:pPr>
          </w:p>
        </w:tc>
      </w:tr>
      <w:tr w14:paraId="608C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A8BE0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3F350">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B66F3">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FC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林草种质资源普查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5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10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FF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25BB8">
            <w:pPr>
              <w:jc w:val="center"/>
              <w:rPr>
                <w:rFonts w:hint="eastAsia" w:ascii="宋体" w:hAnsi="宋体" w:eastAsia="宋体" w:cs="宋体"/>
                <w:i w:val="0"/>
                <w:iCs w:val="0"/>
                <w:color w:val="000000"/>
                <w:sz w:val="24"/>
                <w:szCs w:val="24"/>
                <w:u w:val="none"/>
              </w:rPr>
            </w:pPr>
          </w:p>
        </w:tc>
      </w:tr>
      <w:tr w14:paraId="18C3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DCA52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F4D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6020F">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15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野生动植物保护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4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7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6B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9A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FA672">
            <w:pPr>
              <w:jc w:val="center"/>
              <w:rPr>
                <w:rFonts w:hint="eastAsia" w:ascii="宋体" w:hAnsi="宋体" w:eastAsia="宋体" w:cs="宋体"/>
                <w:i w:val="0"/>
                <w:iCs w:val="0"/>
                <w:color w:val="000000"/>
                <w:sz w:val="24"/>
                <w:szCs w:val="24"/>
                <w:u w:val="none"/>
              </w:rPr>
            </w:pPr>
          </w:p>
        </w:tc>
      </w:tr>
      <w:tr w14:paraId="0FAF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BBABF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92623">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4F07A">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1E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湿地保护与修复</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D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6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4.12万元</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BCD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29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E7480">
            <w:pPr>
              <w:jc w:val="center"/>
              <w:rPr>
                <w:rFonts w:hint="eastAsia" w:ascii="宋体" w:hAnsi="宋体" w:eastAsia="宋体" w:cs="宋体"/>
                <w:i w:val="0"/>
                <w:iCs w:val="0"/>
                <w:color w:val="000000"/>
                <w:sz w:val="24"/>
                <w:szCs w:val="24"/>
                <w:u w:val="none"/>
              </w:rPr>
            </w:pPr>
          </w:p>
        </w:tc>
      </w:tr>
      <w:tr w14:paraId="340A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2E68CE">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66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CA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89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A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保护林业草原野生动植物及湿地，吸纳就业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4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C6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DC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887A5">
            <w:pPr>
              <w:jc w:val="center"/>
              <w:rPr>
                <w:rFonts w:hint="eastAsia" w:ascii="宋体" w:hAnsi="宋体" w:eastAsia="宋体" w:cs="宋体"/>
                <w:i w:val="0"/>
                <w:iCs w:val="0"/>
                <w:color w:val="000000"/>
                <w:sz w:val="24"/>
                <w:szCs w:val="24"/>
                <w:u w:val="none"/>
              </w:rPr>
            </w:pPr>
          </w:p>
        </w:tc>
      </w:tr>
      <w:tr w14:paraId="2B83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FAFF6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06D05">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1ACE">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B4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4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1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8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E1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402C6">
            <w:pPr>
              <w:jc w:val="center"/>
              <w:rPr>
                <w:rFonts w:hint="eastAsia" w:ascii="宋体" w:hAnsi="宋体" w:eastAsia="宋体" w:cs="宋体"/>
                <w:i w:val="0"/>
                <w:iCs w:val="0"/>
                <w:color w:val="000000"/>
                <w:sz w:val="24"/>
                <w:szCs w:val="24"/>
                <w:u w:val="none"/>
              </w:rPr>
            </w:pPr>
          </w:p>
        </w:tc>
      </w:tr>
      <w:tr w14:paraId="1FF3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66B92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143BE">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A2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AF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民众保护意识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0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F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6B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3E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A53E7">
            <w:pPr>
              <w:jc w:val="center"/>
              <w:rPr>
                <w:rFonts w:hint="eastAsia" w:ascii="宋体" w:hAnsi="宋体" w:eastAsia="宋体" w:cs="宋体"/>
                <w:i w:val="0"/>
                <w:iCs w:val="0"/>
                <w:color w:val="000000"/>
                <w:sz w:val="24"/>
                <w:szCs w:val="24"/>
                <w:u w:val="none"/>
              </w:rPr>
            </w:pPr>
          </w:p>
        </w:tc>
      </w:tr>
      <w:tr w14:paraId="372E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8AAB4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794C2">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E4A6C">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E3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人居环境改善</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C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A9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60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44F02">
            <w:pPr>
              <w:jc w:val="center"/>
              <w:rPr>
                <w:rFonts w:hint="eastAsia" w:ascii="宋体" w:hAnsi="宋体" w:eastAsia="宋体" w:cs="宋体"/>
                <w:i w:val="0"/>
                <w:iCs w:val="0"/>
                <w:color w:val="000000"/>
                <w:sz w:val="24"/>
                <w:szCs w:val="24"/>
                <w:u w:val="none"/>
              </w:rPr>
            </w:pPr>
          </w:p>
        </w:tc>
      </w:tr>
      <w:tr w14:paraId="1BCD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2470E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55C0C">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27645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44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促进林草湿发展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1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E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37C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7AA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58238">
            <w:pPr>
              <w:jc w:val="center"/>
              <w:rPr>
                <w:rFonts w:hint="eastAsia" w:ascii="宋体" w:hAnsi="宋体" w:eastAsia="宋体" w:cs="宋体"/>
                <w:i w:val="0"/>
                <w:iCs w:val="0"/>
                <w:color w:val="000000"/>
                <w:sz w:val="24"/>
                <w:szCs w:val="24"/>
                <w:u w:val="none"/>
              </w:rPr>
            </w:pPr>
          </w:p>
        </w:tc>
      </w:tr>
      <w:tr w14:paraId="083E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198C8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8EA11">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CE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FD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促进林草湿可持续发展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F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3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464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81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B8900">
            <w:pPr>
              <w:jc w:val="center"/>
              <w:rPr>
                <w:rFonts w:hint="eastAsia" w:ascii="宋体" w:hAnsi="宋体" w:eastAsia="宋体" w:cs="宋体"/>
                <w:i w:val="0"/>
                <w:iCs w:val="0"/>
                <w:color w:val="000000"/>
                <w:sz w:val="24"/>
                <w:szCs w:val="24"/>
                <w:u w:val="none"/>
              </w:rPr>
            </w:pPr>
          </w:p>
        </w:tc>
      </w:tr>
      <w:tr w14:paraId="393B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D75AA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1AF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0F848">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64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A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5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D0A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5A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6B4C0">
            <w:pPr>
              <w:jc w:val="center"/>
              <w:rPr>
                <w:rFonts w:hint="eastAsia" w:ascii="宋体" w:hAnsi="宋体" w:eastAsia="宋体" w:cs="宋体"/>
                <w:i w:val="0"/>
                <w:iCs w:val="0"/>
                <w:color w:val="000000"/>
                <w:sz w:val="24"/>
                <w:szCs w:val="24"/>
                <w:u w:val="none"/>
              </w:rPr>
            </w:pPr>
          </w:p>
        </w:tc>
      </w:tr>
      <w:tr w14:paraId="7191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B65390">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15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7F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37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林草湿管护满意度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F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76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9B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AF57F">
            <w:pPr>
              <w:jc w:val="center"/>
              <w:rPr>
                <w:rFonts w:hint="eastAsia" w:ascii="宋体" w:hAnsi="宋体" w:eastAsia="宋体" w:cs="宋体"/>
                <w:i w:val="0"/>
                <w:iCs w:val="0"/>
                <w:color w:val="000000"/>
                <w:sz w:val="24"/>
                <w:szCs w:val="24"/>
                <w:u w:val="none"/>
              </w:rPr>
            </w:pPr>
          </w:p>
        </w:tc>
      </w:tr>
      <w:tr w14:paraId="52DF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39D6F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B3B0">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99AB">
            <w:pPr>
              <w:jc w:val="cente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92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野生动物救护满意度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D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E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FB7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11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82B5D">
            <w:pPr>
              <w:jc w:val="center"/>
              <w:rPr>
                <w:rFonts w:hint="eastAsia" w:ascii="宋体" w:hAnsi="宋体" w:eastAsia="宋体" w:cs="宋体"/>
                <w:i w:val="0"/>
                <w:iCs w:val="0"/>
                <w:color w:val="000000"/>
                <w:sz w:val="24"/>
                <w:szCs w:val="24"/>
                <w:u w:val="none"/>
              </w:rPr>
            </w:pPr>
          </w:p>
        </w:tc>
      </w:tr>
      <w:tr w14:paraId="2B0D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72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9824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3F70">
            <w:pPr>
              <w:rPr>
                <w:rFonts w:hint="eastAsia" w:ascii="宋体" w:hAnsi="宋体" w:eastAsia="宋体" w:cs="宋体"/>
                <w:b/>
                <w:bCs/>
                <w:i w:val="0"/>
                <w:iCs w:val="0"/>
                <w:color w:val="000000"/>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A5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30F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99.04 </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FFA7B">
            <w:pPr>
              <w:jc w:val="center"/>
              <w:rPr>
                <w:rFonts w:hint="eastAsia" w:ascii="宋体" w:hAnsi="宋体" w:eastAsia="宋体" w:cs="宋体"/>
                <w:i w:val="0"/>
                <w:iCs w:val="0"/>
                <w:color w:val="000000"/>
                <w:sz w:val="24"/>
                <w:szCs w:val="24"/>
                <w:u w:val="none"/>
              </w:rPr>
            </w:pPr>
          </w:p>
        </w:tc>
      </w:tr>
    </w:tbl>
    <w:p w14:paraId="3DA3F02D">
      <w:pPr>
        <w:rPr>
          <w:sz w:val="24"/>
          <w:szCs w:val="24"/>
        </w:r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93"/>
        <w:gridCol w:w="896"/>
        <w:gridCol w:w="1839"/>
        <w:gridCol w:w="1069"/>
        <w:gridCol w:w="1557"/>
        <w:gridCol w:w="1173"/>
        <w:gridCol w:w="718"/>
        <w:gridCol w:w="821"/>
        <w:gridCol w:w="936"/>
        <w:gridCol w:w="696"/>
      </w:tblGrid>
      <w:tr w14:paraId="72E5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exact"/>
          <w:jc w:val="center"/>
        </w:trPr>
        <w:tc>
          <w:tcPr>
            <w:tcW w:w="10925" w:type="dxa"/>
            <w:gridSpan w:val="11"/>
            <w:tcBorders>
              <w:top w:val="nil"/>
              <w:left w:val="nil"/>
              <w:bottom w:val="nil"/>
              <w:right w:val="nil"/>
            </w:tcBorders>
            <w:shd w:val="clear" w:color="auto" w:fill="auto"/>
            <w:vAlign w:val="center"/>
          </w:tcPr>
          <w:p w14:paraId="1C887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0E4A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0925" w:type="dxa"/>
            <w:gridSpan w:val="11"/>
            <w:tcBorders>
              <w:top w:val="nil"/>
              <w:left w:val="nil"/>
              <w:bottom w:val="single" w:color="000000" w:sz="4" w:space="0"/>
              <w:right w:val="nil"/>
            </w:tcBorders>
            <w:shd w:val="clear" w:color="auto" w:fill="auto"/>
            <w:vAlign w:val="top"/>
          </w:tcPr>
          <w:p w14:paraId="4975B94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5485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28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6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0FE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城区东部山场绿化多目标经营（尾款）项目</w:t>
            </w:r>
          </w:p>
        </w:tc>
      </w:tr>
      <w:tr w14:paraId="7A51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55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6C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8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C18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27A5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10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D0FD">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3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B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38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4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4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1359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989FA">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7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13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230.89万元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0E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230.89万元</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D92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196.88万元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A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1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BC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8.53</w:t>
            </w:r>
          </w:p>
        </w:tc>
      </w:tr>
      <w:tr w14:paraId="76F4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D31BA">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61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2D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230.89万元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54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230.89万元</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869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196.88万元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A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1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4386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D130">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0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B22C">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4E93C8E3">
            <w:pPr>
              <w:jc w:val="right"/>
              <w:rPr>
                <w:rFonts w:hint="eastAsia" w:ascii="宋体" w:hAnsi="宋体" w:eastAsia="宋体" w:cs="宋体"/>
                <w:i w:val="0"/>
                <w:iCs w:val="0"/>
                <w:color w:val="000000"/>
                <w:sz w:val="24"/>
                <w:szCs w:val="24"/>
                <w:u w:val="none"/>
              </w:rPr>
            </w:pP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7E57E">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8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F077">
            <w:pPr>
              <w:jc w:val="left"/>
              <w:rPr>
                <w:rFonts w:hint="eastAsia" w:ascii="宋体" w:hAnsi="宋体" w:eastAsia="宋体" w:cs="宋体"/>
                <w:i w:val="0"/>
                <w:iCs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C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484C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5247">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CF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15D6">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6F539C6B">
            <w:pPr>
              <w:jc w:val="right"/>
              <w:rPr>
                <w:rFonts w:hint="eastAsia" w:ascii="宋体" w:hAnsi="宋体" w:eastAsia="宋体" w:cs="宋体"/>
                <w:i w:val="0"/>
                <w:iCs w:val="0"/>
                <w:color w:val="000000"/>
                <w:sz w:val="24"/>
                <w:szCs w:val="24"/>
                <w:u w:val="none"/>
              </w:rPr>
            </w:pP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CC0B5">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8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E329">
            <w:pPr>
              <w:jc w:val="left"/>
              <w:rPr>
                <w:rFonts w:hint="eastAsia" w:ascii="宋体" w:hAnsi="宋体" w:eastAsia="宋体" w:cs="宋体"/>
                <w:i w:val="0"/>
                <w:iCs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2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73BA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261C7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EDD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C8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7873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8"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22C4A5E5">
            <w:pPr>
              <w:jc w:val="center"/>
              <w:rPr>
                <w:rFonts w:hint="eastAsia" w:ascii="宋体" w:hAnsi="宋体" w:eastAsia="宋体" w:cs="宋体"/>
                <w:i w:val="0"/>
                <w:iCs w:val="0"/>
                <w:color w:val="000000"/>
                <w:sz w:val="24"/>
                <w:szCs w:val="24"/>
                <w:u w:val="none"/>
              </w:rPr>
            </w:pPr>
          </w:p>
        </w:tc>
        <w:tc>
          <w:tcPr>
            <w:tcW w:w="6360" w:type="dxa"/>
            <w:gridSpan w:val="5"/>
            <w:tcBorders>
              <w:top w:val="single" w:color="000000" w:sz="4" w:space="0"/>
              <w:left w:val="single" w:color="000000" w:sz="4" w:space="0"/>
              <w:bottom w:val="single" w:color="000000" w:sz="4" w:space="0"/>
              <w:right w:val="nil"/>
            </w:tcBorders>
            <w:shd w:val="clear" w:color="auto" w:fill="auto"/>
            <w:vAlign w:val="top"/>
          </w:tcPr>
          <w:p w14:paraId="082260DE">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通过实施该项目，项目区森林覆盖率将提高到90％以上；森林蓄积生长率超过12％，总量达到8700 m3以上；珍贵树种使用面积比例达到60％以上；针阔混交林和阔叶面积比例高于85％；森林经营安全指数提高，建设防火线、生物防火林带、消防池，以减少森林火灾率，同时可做好包括美国白蛾在内的林业有害生物防治工作。</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AFA7DCF">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通过实施该项目，项目区森林覆盖率将提高到90％以上；森林蓄积生长率超过12％，总量达到8700 m3以上；珍贵树种使用面积比例达到60％以上；针阔混交林和阔叶面积比例高于85％；森林经营安全指数提高，建设防火线、生物防火林带、消防池，以减少森林火灾率，同时可做好包括美国白蛾在内的林业有害生物防治工作。</w:t>
            </w:r>
          </w:p>
        </w:tc>
      </w:tr>
      <w:tr w14:paraId="29F3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54D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0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B2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5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9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0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3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DD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0EA9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FBB40D">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64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00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29D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石质山场美化彩化面积</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5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7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F9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01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C15EA">
            <w:pPr>
              <w:jc w:val="center"/>
              <w:rPr>
                <w:rFonts w:hint="eastAsia" w:ascii="宋体" w:hAnsi="宋体" w:eastAsia="宋体" w:cs="宋体"/>
                <w:i w:val="0"/>
                <w:iCs w:val="0"/>
                <w:color w:val="000000"/>
                <w:sz w:val="24"/>
                <w:szCs w:val="24"/>
                <w:u w:val="none"/>
              </w:rPr>
            </w:pPr>
          </w:p>
        </w:tc>
      </w:tr>
      <w:tr w14:paraId="5B32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EDA24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7E66">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92E07">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1A6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防火隔离带长度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1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4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600米</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E2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5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A6D5C">
            <w:pPr>
              <w:jc w:val="center"/>
              <w:rPr>
                <w:rFonts w:hint="eastAsia" w:ascii="宋体" w:hAnsi="宋体" w:eastAsia="宋体" w:cs="宋体"/>
                <w:i w:val="0"/>
                <w:iCs w:val="0"/>
                <w:color w:val="000000"/>
                <w:sz w:val="24"/>
                <w:szCs w:val="24"/>
                <w:u w:val="none"/>
              </w:rPr>
            </w:pPr>
          </w:p>
        </w:tc>
      </w:tr>
      <w:tr w14:paraId="263B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DA38B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67F7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8472C">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AAD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新增坡面绿化</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3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≥15440平方米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0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15440平方米</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8A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DF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352A7">
            <w:pPr>
              <w:jc w:val="center"/>
              <w:rPr>
                <w:rFonts w:hint="eastAsia" w:ascii="宋体" w:hAnsi="宋体" w:eastAsia="宋体" w:cs="宋体"/>
                <w:i w:val="0"/>
                <w:iCs w:val="0"/>
                <w:color w:val="000000"/>
                <w:sz w:val="24"/>
                <w:szCs w:val="24"/>
                <w:u w:val="none"/>
              </w:rPr>
            </w:pPr>
          </w:p>
        </w:tc>
      </w:tr>
      <w:tr w14:paraId="68EC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0D711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3AD19">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EB2E4">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852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新增平面绿化</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0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≥13000平方米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1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13000平方米</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CA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76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0F69E">
            <w:pPr>
              <w:jc w:val="center"/>
              <w:rPr>
                <w:rFonts w:hint="eastAsia" w:ascii="宋体" w:hAnsi="宋体" w:eastAsia="宋体" w:cs="宋体"/>
                <w:i w:val="0"/>
                <w:iCs w:val="0"/>
                <w:color w:val="000000"/>
                <w:sz w:val="24"/>
                <w:szCs w:val="24"/>
                <w:u w:val="none"/>
              </w:rPr>
            </w:pPr>
          </w:p>
        </w:tc>
      </w:tr>
      <w:tr w14:paraId="2509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3ED40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E380B">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3E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E6F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项目区森林覆盖率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8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B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DC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46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D1E18">
            <w:pPr>
              <w:jc w:val="center"/>
              <w:rPr>
                <w:rFonts w:hint="eastAsia" w:ascii="宋体" w:hAnsi="宋体" w:eastAsia="宋体" w:cs="宋体"/>
                <w:i w:val="0"/>
                <w:iCs w:val="0"/>
                <w:color w:val="000000"/>
                <w:sz w:val="24"/>
                <w:szCs w:val="24"/>
                <w:u w:val="none"/>
              </w:rPr>
            </w:pPr>
          </w:p>
        </w:tc>
      </w:tr>
      <w:tr w14:paraId="7D6E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4FF24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931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6089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06B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栽植验收通过率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8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D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5C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D8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8DF56">
            <w:pPr>
              <w:jc w:val="center"/>
              <w:rPr>
                <w:rFonts w:hint="eastAsia" w:ascii="宋体" w:hAnsi="宋体" w:eastAsia="宋体" w:cs="宋体"/>
                <w:i w:val="0"/>
                <w:iCs w:val="0"/>
                <w:color w:val="000000"/>
                <w:sz w:val="24"/>
                <w:szCs w:val="24"/>
                <w:u w:val="none"/>
              </w:rPr>
            </w:pPr>
          </w:p>
        </w:tc>
      </w:tr>
      <w:tr w14:paraId="38D2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95CA2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41F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FC40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0B7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森林蓄积生长率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C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68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3A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A3730">
            <w:pPr>
              <w:jc w:val="center"/>
              <w:rPr>
                <w:rFonts w:hint="eastAsia" w:ascii="宋体" w:hAnsi="宋体" w:eastAsia="宋体" w:cs="宋体"/>
                <w:i w:val="0"/>
                <w:iCs w:val="0"/>
                <w:color w:val="000000"/>
                <w:sz w:val="24"/>
                <w:szCs w:val="24"/>
                <w:u w:val="none"/>
              </w:rPr>
            </w:pPr>
          </w:p>
        </w:tc>
      </w:tr>
      <w:tr w14:paraId="19A8C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2362D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A8CF7">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B927E">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4B2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针阔混交林和阔叶林面积比例</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7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5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40E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61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DCE72">
            <w:pPr>
              <w:jc w:val="center"/>
              <w:rPr>
                <w:rFonts w:hint="eastAsia" w:ascii="宋体" w:hAnsi="宋体" w:eastAsia="宋体" w:cs="宋体"/>
                <w:i w:val="0"/>
                <w:iCs w:val="0"/>
                <w:color w:val="000000"/>
                <w:sz w:val="24"/>
                <w:szCs w:val="24"/>
                <w:u w:val="none"/>
              </w:rPr>
            </w:pPr>
          </w:p>
        </w:tc>
      </w:tr>
      <w:tr w14:paraId="33A3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6D01D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BFDE">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09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9AA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经费支出时效性</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E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按序时进度支出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1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按序时进度支出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55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A2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6E3F5">
            <w:pPr>
              <w:jc w:val="center"/>
              <w:rPr>
                <w:rFonts w:hint="eastAsia" w:ascii="宋体" w:hAnsi="宋体" w:eastAsia="宋体" w:cs="宋体"/>
                <w:i w:val="0"/>
                <w:iCs w:val="0"/>
                <w:color w:val="000000"/>
                <w:sz w:val="24"/>
                <w:szCs w:val="24"/>
                <w:u w:val="none"/>
              </w:rPr>
            </w:pPr>
          </w:p>
        </w:tc>
      </w:tr>
      <w:tr w14:paraId="6087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90CDC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8A7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290CE">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3E9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0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2023年11月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1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2023年11月</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4C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F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5362F">
            <w:pPr>
              <w:jc w:val="center"/>
              <w:rPr>
                <w:rFonts w:hint="eastAsia" w:ascii="宋体" w:hAnsi="宋体" w:eastAsia="宋体" w:cs="宋体"/>
                <w:i w:val="0"/>
                <w:iCs w:val="0"/>
                <w:color w:val="000000"/>
                <w:sz w:val="24"/>
                <w:szCs w:val="24"/>
                <w:u w:val="none"/>
              </w:rPr>
            </w:pPr>
          </w:p>
        </w:tc>
      </w:tr>
      <w:tr w14:paraId="2FAC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81BA7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6E91C">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45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8F6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工程尾款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2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A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199万元</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E2F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7E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BA945">
            <w:pPr>
              <w:jc w:val="center"/>
              <w:rPr>
                <w:rFonts w:hint="eastAsia" w:ascii="宋体" w:hAnsi="宋体" w:eastAsia="宋体" w:cs="宋体"/>
                <w:i w:val="0"/>
                <w:iCs w:val="0"/>
                <w:color w:val="000000"/>
                <w:sz w:val="24"/>
                <w:szCs w:val="24"/>
                <w:u w:val="none"/>
              </w:rPr>
            </w:pPr>
          </w:p>
        </w:tc>
      </w:tr>
      <w:tr w14:paraId="76A6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65C64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14206">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1B68C">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5CA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工程质保金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D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≤32万元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31.88万元</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0A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5D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8AE4F">
            <w:pPr>
              <w:jc w:val="center"/>
              <w:rPr>
                <w:rFonts w:hint="eastAsia" w:ascii="宋体" w:hAnsi="宋体" w:eastAsia="宋体" w:cs="宋体"/>
                <w:i w:val="0"/>
                <w:iCs w:val="0"/>
                <w:color w:val="000000"/>
                <w:sz w:val="24"/>
                <w:szCs w:val="24"/>
                <w:u w:val="none"/>
              </w:rPr>
            </w:pPr>
          </w:p>
        </w:tc>
      </w:tr>
      <w:tr w14:paraId="437E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DC3A42">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0D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6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F2A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提高林业旅游价值</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7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美化彩化石质山场，提升林业旅游价值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E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26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3C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475C6">
            <w:pPr>
              <w:jc w:val="center"/>
              <w:rPr>
                <w:rFonts w:hint="eastAsia" w:ascii="宋体" w:hAnsi="宋体" w:eastAsia="宋体" w:cs="宋体"/>
                <w:i w:val="0"/>
                <w:iCs w:val="0"/>
                <w:color w:val="000000"/>
                <w:sz w:val="24"/>
                <w:szCs w:val="24"/>
                <w:u w:val="none"/>
              </w:rPr>
            </w:pPr>
          </w:p>
        </w:tc>
      </w:tr>
      <w:tr w14:paraId="23B3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345AB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52BA">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44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385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提升保护区知名度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2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A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37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55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2355">
            <w:pPr>
              <w:jc w:val="center"/>
              <w:rPr>
                <w:rFonts w:hint="eastAsia" w:ascii="宋体" w:hAnsi="宋体" w:eastAsia="宋体" w:cs="宋体"/>
                <w:i w:val="0"/>
                <w:iCs w:val="0"/>
                <w:color w:val="000000"/>
                <w:sz w:val="24"/>
                <w:szCs w:val="24"/>
                <w:u w:val="none"/>
              </w:rPr>
            </w:pPr>
          </w:p>
        </w:tc>
      </w:tr>
      <w:tr w14:paraId="0E0F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119E5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0E674">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2DACC">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EB5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人居环境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4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明显改善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B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DC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C3A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59CC3">
            <w:pPr>
              <w:jc w:val="center"/>
              <w:rPr>
                <w:rFonts w:hint="eastAsia" w:ascii="宋体" w:hAnsi="宋体" w:eastAsia="宋体" w:cs="宋体"/>
                <w:i w:val="0"/>
                <w:iCs w:val="0"/>
                <w:color w:val="000000"/>
                <w:sz w:val="24"/>
                <w:szCs w:val="24"/>
                <w:u w:val="none"/>
              </w:rPr>
            </w:pPr>
          </w:p>
        </w:tc>
      </w:tr>
      <w:tr w14:paraId="3451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924C1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9551">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C3BF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81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促进林业发展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C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D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1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A7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A63BF">
            <w:pPr>
              <w:jc w:val="center"/>
              <w:rPr>
                <w:rFonts w:hint="eastAsia" w:ascii="宋体" w:hAnsi="宋体" w:eastAsia="宋体" w:cs="宋体"/>
                <w:i w:val="0"/>
                <w:iCs w:val="0"/>
                <w:color w:val="000000"/>
                <w:sz w:val="24"/>
                <w:szCs w:val="24"/>
                <w:u w:val="none"/>
              </w:rPr>
            </w:pPr>
          </w:p>
        </w:tc>
      </w:tr>
      <w:tr w14:paraId="5E0E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F673C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1B77">
            <w:pPr>
              <w:jc w:val="center"/>
              <w:rPr>
                <w:rFonts w:hint="eastAsia" w:ascii="宋体" w:hAnsi="宋体" w:eastAsia="宋体" w:cs="宋体"/>
                <w:i w:val="0"/>
                <w:iCs w:val="0"/>
                <w:color w:val="000000"/>
                <w:sz w:val="24"/>
                <w:szCs w:val="24"/>
                <w:u w:val="none"/>
              </w:rPr>
            </w:pPr>
          </w:p>
        </w:tc>
        <w:tc>
          <w:tcPr>
            <w:tcW w:w="932" w:type="dxa"/>
            <w:vMerge w:val="restart"/>
            <w:tcBorders>
              <w:top w:val="nil"/>
              <w:left w:val="single" w:color="000000" w:sz="4" w:space="0"/>
              <w:bottom w:val="single" w:color="000000" w:sz="4" w:space="0"/>
              <w:right w:val="single" w:color="000000" w:sz="4" w:space="0"/>
            </w:tcBorders>
            <w:shd w:val="clear" w:color="auto" w:fill="auto"/>
            <w:vAlign w:val="center"/>
          </w:tcPr>
          <w:p w14:paraId="76A9E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0C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促进森林生态稳定</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E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5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92B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84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50065">
            <w:pPr>
              <w:jc w:val="center"/>
              <w:rPr>
                <w:rFonts w:hint="eastAsia" w:ascii="宋体" w:hAnsi="宋体" w:eastAsia="宋体" w:cs="宋体"/>
                <w:i w:val="0"/>
                <w:iCs w:val="0"/>
                <w:color w:val="000000"/>
                <w:sz w:val="24"/>
                <w:szCs w:val="24"/>
                <w:u w:val="none"/>
              </w:rPr>
            </w:pPr>
          </w:p>
        </w:tc>
      </w:tr>
      <w:tr w14:paraId="6445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D3738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51734">
            <w:pPr>
              <w:jc w:val="center"/>
              <w:rPr>
                <w:rFonts w:hint="eastAsia" w:ascii="宋体" w:hAnsi="宋体" w:eastAsia="宋体" w:cs="宋体"/>
                <w:i w:val="0"/>
                <w:iCs w:val="0"/>
                <w:color w:val="000000"/>
                <w:sz w:val="24"/>
                <w:szCs w:val="24"/>
                <w:u w:val="none"/>
              </w:rPr>
            </w:pPr>
          </w:p>
        </w:tc>
        <w:tc>
          <w:tcPr>
            <w:tcW w:w="932" w:type="dxa"/>
            <w:vMerge w:val="continue"/>
            <w:tcBorders>
              <w:top w:val="nil"/>
              <w:left w:val="single" w:color="000000" w:sz="4" w:space="0"/>
              <w:bottom w:val="single" w:color="000000" w:sz="4" w:space="0"/>
              <w:right w:val="single" w:color="000000" w:sz="4" w:space="0"/>
            </w:tcBorders>
            <w:shd w:val="clear" w:color="auto" w:fill="auto"/>
            <w:vAlign w:val="center"/>
          </w:tcPr>
          <w:p w14:paraId="579DBC4E">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A7C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促进林业生态环境改善</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4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4A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61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83494">
            <w:pPr>
              <w:jc w:val="center"/>
              <w:rPr>
                <w:rFonts w:hint="eastAsia" w:ascii="宋体" w:hAnsi="宋体" w:eastAsia="宋体" w:cs="宋体"/>
                <w:i w:val="0"/>
                <w:iCs w:val="0"/>
                <w:color w:val="000000"/>
                <w:sz w:val="24"/>
                <w:szCs w:val="24"/>
                <w:u w:val="none"/>
              </w:rPr>
            </w:pPr>
          </w:p>
        </w:tc>
      </w:tr>
      <w:tr w14:paraId="1699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6864D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F2E9F">
            <w:pPr>
              <w:jc w:val="center"/>
              <w:rPr>
                <w:rFonts w:hint="eastAsia" w:ascii="宋体" w:hAnsi="宋体" w:eastAsia="宋体" w:cs="宋体"/>
                <w:i w:val="0"/>
                <w:iCs w:val="0"/>
                <w:color w:val="000000"/>
                <w:sz w:val="24"/>
                <w:szCs w:val="24"/>
                <w:u w:val="none"/>
              </w:rPr>
            </w:pPr>
          </w:p>
        </w:tc>
        <w:tc>
          <w:tcPr>
            <w:tcW w:w="932" w:type="dxa"/>
            <w:vMerge w:val="restart"/>
            <w:tcBorders>
              <w:top w:val="nil"/>
              <w:left w:val="single" w:color="000000" w:sz="4" w:space="0"/>
              <w:bottom w:val="single" w:color="000000" w:sz="4" w:space="0"/>
              <w:right w:val="single" w:color="000000" w:sz="4" w:space="0"/>
            </w:tcBorders>
            <w:shd w:val="clear" w:color="auto" w:fill="auto"/>
            <w:vAlign w:val="center"/>
          </w:tcPr>
          <w:p w14:paraId="417B4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6C4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持续促进良种基地建设水平、良种使用率的提升情况</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F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4C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EA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F4E02">
            <w:pPr>
              <w:jc w:val="center"/>
              <w:rPr>
                <w:rFonts w:hint="eastAsia" w:ascii="宋体" w:hAnsi="宋体" w:eastAsia="宋体" w:cs="宋体"/>
                <w:i w:val="0"/>
                <w:iCs w:val="0"/>
                <w:color w:val="000000"/>
                <w:sz w:val="24"/>
                <w:szCs w:val="24"/>
                <w:u w:val="none"/>
              </w:rPr>
            </w:pPr>
          </w:p>
        </w:tc>
      </w:tr>
      <w:tr w14:paraId="2CD4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8541D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40AF0">
            <w:pPr>
              <w:jc w:val="center"/>
              <w:rPr>
                <w:rFonts w:hint="eastAsia" w:ascii="宋体" w:hAnsi="宋体" w:eastAsia="宋体" w:cs="宋体"/>
                <w:i w:val="0"/>
                <w:iCs w:val="0"/>
                <w:color w:val="000000"/>
                <w:sz w:val="24"/>
                <w:szCs w:val="24"/>
                <w:u w:val="none"/>
              </w:rPr>
            </w:pPr>
          </w:p>
        </w:tc>
        <w:tc>
          <w:tcPr>
            <w:tcW w:w="932" w:type="dxa"/>
            <w:vMerge w:val="continue"/>
            <w:tcBorders>
              <w:top w:val="nil"/>
              <w:left w:val="single" w:color="000000" w:sz="4" w:space="0"/>
              <w:bottom w:val="single" w:color="000000" w:sz="4" w:space="0"/>
              <w:right w:val="single" w:color="000000" w:sz="4" w:space="0"/>
            </w:tcBorders>
            <w:shd w:val="clear" w:color="auto" w:fill="auto"/>
            <w:vAlign w:val="center"/>
          </w:tcPr>
          <w:p w14:paraId="5CA57A36">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9D3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对区域内经济、生态等正向影响的可持续时间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0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14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80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D5404">
            <w:pPr>
              <w:jc w:val="center"/>
              <w:rPr>
                <w:rFonts w:hint="eastAsia" w:ascii="宋体" w:hAnsi="宋体" w:eastAsia="宋体" w:cs="宋体"/>
                <w:i w:val="0"/>
                <w:iCs w:val="0"/>
                <w:color w:val="000000"/>
                <w:sz w:val="24"/>
                <w:szCs w:val="24"/>
                <w:u w:val="none"/>
              </w:rPr>
            </w:pPr>
          </w:p>
        </w:tc>
      </w:tr>
      <w:tr w14:paraId="2224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B971FC">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51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F5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6CD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公众满意度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A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B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C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DE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693C2">
            <w:pPr>
              <w:jc w:val="center"/>
              <w:rPr>
                <w:rFonts w:hint="eastAsia" w:ascii="宋体" w:hAnsi="宋体" w:eastAsia="宋体" w:cs="宋体"/>
                <w:i w:val="0"/>
                <w:iCs w:val="0"/>
                <w:color w:val="000000"/>
                <w:sz w:val="24"/>
                <w:szCs w:val="24"/>
                <w:u w:val="none"/>
              </w:rPr>
            </w:pPr>
          </w:p>
        </w:tc>
      </w:tr>
      <w:tr w14:paraId="1E11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D2CDB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F79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0121A">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48E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林区附近居民满意度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6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6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C4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68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C6F7D">
            <w:pPr>
              <w:jc w:val="center"/>
              <w:rPr>
                <w:rFonts w:hint="eastAsia" w:ascii="宋体" w:hAnsi="宋体" w:eastAsia="宋体" w:cs="宋体"/>
                <w:i w:val="0"/>
                <w:iCs w:val="0"/>
                <w:color w:val="000000"/>
                <w:sz w:val="24"/>
                <w:szCs w:val="24"/>
                <w:u w:val="none"/>
              </w:rPr>
            </w:pPr>
          </w:p>
        </w:tc>
      </w:tr>
      <w:tr w14:paraId="17B5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6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811B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3E8B">
            <w:pPr>
              <w:rPr>
                <w:rFonts w:hint="eastAsia" w:ascii="宋体" w:hAnsi="宋体" w:eastAsia="宋体" w:cs="宋体"/>
                <w:b/>
                <w:bCs/>
                <w:i w:val="0"/>
                <w:iCs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C7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044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98.53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B8E68">
            <w:pPr>
              <w:jc w:val="center"/>
              <w:rPr>
                <w:rFonts w:hint="eastAsia" w:ascii="宋体" w:hAnsi="宋体" w:eastAsia="宋体" w:cs="宋体"/>
                <w:i w:val="0"/>
                <w:iCs w:val="0"/>
                <w:color w:val="000000"/>
                <w:sz w:val="24"/>
                <w:szCs w:val="24"/>
                <w:u w:val="none"/>
              </w:rPr>
            </w:pPr>
          </w:p>
        </w:tc>
      </w:tr>
    </w:tbl>
    <w:p w14:paraId="73EB1E9E">
      <w:pPr>
        <w:rPr>
          <w:sz w:val="24"/>
          <w:szCs w:val="24"/>
        </w:rPr>
      </w:pPr>
    </w:p>
    <w:p w14:paraId="34D70DDB">
      <w:pPr>
        <w:rPr>
          <w:sz w:val="24"/>
          <w:szCs w:val="24"/>
        </w:rPr>
      </w:pPr>
    </w:p>
    <w:p w14:paraId="6CC52DBA">
      <w:pPr>
        <w:rPr>
          <w:sz w:val="24"/>
          <w:szCs w:val="24"/>
        </w:r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64"/>
        <w:gridCol w:w="838"/>
        <w:gridCol w:w="1687"/>
        <w:gridCol w:w="957"/>
        <w:gridCol w:w="1451"/>
        <w:gridCol w:w="1286"/>
        <w:gridCol w:w="602"/>
        <w:gridCol w:w="821"/>
        <w:gridCol w:w="936"/>
        <w:gridCol w:w="1156"/>
      </w:tblGrid>
      <w:tr w14:paraId="22DB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exact"/>
          <w:jc w:val="center"/>
        </w:trPr>
        <w:tc>
          <w:tcPr>
            <w:tcW w:w="11613" w:type="dxa"/>
            <w:gridSpan w:val="11"/>
            <w:tcBorders>
              <w:top w:val="nil"/>
              <w:left w:val="nil"/>
              <w:bottom w:val="nil"/>
              <w:right w:val="nil"/>
            </w:tcBorders>
            <w:shd w:val="clear" w:color="auto" w:fill="auto"/>
            <w:vAlign w:val="center"/>
          </w:tcPr>
          <w:p w14:paraId="2B205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343B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11613" w:type="dxa"/>
            <w:gridSpan w:val="11"/>
            <w:tcBorders>
              <w:top w:val="nil"/>
              <w:left w:val="nil"/>
              <w:bottom w:val="single" w:color="000000" w:sz="4" w:space="0"/>
              <w:right w:val="nil"/>
            </w:tcBorders>
            <w:shd w:val="clear" w:color="auto" w:fill="auto"/>
            <w:vAlign w:val="top"/>
          </w:tcPr>
          <w:p w14:paraId="5CFAEBD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4A9F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2E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3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532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科技强林及林业博览会参展筹备项目</w:t>
            </w:r>
          </w:p>
        </w:tc>
      </w:tr>
      <w:tr w14:paraId="7A35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CD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30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D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3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F0E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023C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F9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B2FC">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6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1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09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1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E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8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4851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7DCF">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B0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4B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96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80万元</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A10B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53.79万元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3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8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27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r>
      <w:tr w14:paraId="7799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C6B57">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1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737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20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80万元</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FF08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53.79万元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F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9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7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484E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AD1F6">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0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7FED">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26119674">
            <w:pPr>
              <w:jc w:val="right"/>
              <w:rPr>
                <w:rFonts w:hint="eastAsia" w:ascii="宋体" w:hAnsi="宋体" w:eastAsia="宋体" w:cs="宋体"/>
                <w:i w:val="0"/>
                <w:iCs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6994A">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3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666F">
            <w:pPr>
              <w:jc w:val="left"/>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6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CB0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0A43A">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BC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B559">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1298C590">
            <w:pPr>
              <w:jc w:val="right"/>
              <w:rPr>
                <w:rFonts w:hint="eastAsia" w:ascii="宋体" w:hAnsi="宋体" w:eastAsia="宋体" w:cs="宋体"/>
                <w:i w:val="0"/>
                <w:iCs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83D22">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9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5692">
            <w:pPr>
              <w:jc w:val="left"/>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4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33F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625AD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D5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7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ACE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3536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6B5D003A">
            <w:pPr>
              <w:jc w:val="center"/>
              <w:rPr>
                <w:rFonts w:hint="eastAsia" w:ascii="宋体" w:hAnsi="宋体" w:eastAsia="宋体" w:cs="宋体"/>
                <w:i w:val="0"/>
                <w:iCs w:val="0"/>
                <w:color w:val="000000"/>
                <w:sz w:val="24"/>
                <w:szCs w:val="24"/>
                <w:u w:val="none"/>
              </w:rPr>
            </w:pPr>
          </w:p>
        </w:tc>
        <w:tc>
          <w:tcPr>
            <w:tcW w:w="6360" w:type="dxa"/>
            <w:gridSpan w:val="5"/>
            <w:tcBorders>
              <w:top w:val="single" w:color="000000" w:sz="4" w:space="0"/>
              <w:left w:val="single" w:color="000000" w:sz="4" w:space="0"/>
              <w:bottom w:val="single" w:color="000000" w:sz="4" w:space="0"/>
              <w:right w:val="nil"/>
            </w:tcBorders>
            <w:shd w:val="clear" w:color="auto" w:fill="auto"/>
            <w:vAlign w:val="top"/>
          </w:tcPr>
          <w:p w14:paraId="28F2B382">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雄性不飘絮杨树及杨树替代林木新品种和特色经济林引进，进行科学培育、推广；组织林业科技干部职工和林农参加国家林草局、省林业局举办的林业技能和关键岗位培训，推广示范先进适用技术、林业机械、优良（新）品种等科技成果；开展林业科技特派员服务 科技强林行动，2023年新增林业科技特派员12名，组织林业科技特派员参与在线服务、科技下乡、林业科技活动周、林业科技项目跟踪服务等。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组织林业企业参加参展2023中国·合肥苗木花卉交易大会；组织林业系统人员学习参观第十六届中国义乌国际森林产品博览会、第十九届中国林产品交易会等。</w:t>
            </w:r>
          </w:p>
        </w:tc>
        <w:tc>
          <w:tcPr>
            <w:tcW w:w="475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6A0AD8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雄性不飘絮杨树及杨树替代林木新品种和特色经济林引进，进行科学培育、推广；组织林业科技干部职工和林农参加国家林草局、省林业局举办的林业技能和关键岗位培训，推广示范先进适用技术、林业机械、优良（新）品种等科技成果；开展林业科技特派员服务 科技强林行动，2023年新增林业科技特派员12名，组织林业科技特派员参与在线服务、科技下乡、林业科技活动周、林业科技项目跟踪服务等。组织林业企业参加参展2023中国·合肥苗木花卉交易大会。</w:t>
            </w:r>
          </w:p>
        </w:tc>
      </w:tr>
      <w:tr w14:paraId="278E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F59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B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C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6E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8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A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E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5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4C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4621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AB141F">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C0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88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FF3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无絮杨树、速生楸树、石榴等</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4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4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5100棵</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31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A26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5C2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加强规划，合理安排种植树种及数量</w:t>
            </w:r>
          </w:p>
        </w:tc>
      </w:tr>
      <w:tr w14:paraId="44C3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C39C6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407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68AE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2DF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2023年选派林业科技特派员</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3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5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A2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36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C9DF8">
            <w:pPr>
              <w:jc w:val="center"/>
              <w:rPr>
                <w:rFonts w:hint="eastAsia" w:ascii="宋体" w:hAnsi="宋体" w:eastAsia="宋体" w:cs="宋体"/>
                <w:i w:val="0"/>
                <w:iCs w:val="0"/>
                <w:color w:val="000000"/>
                <w:sz w:val="24"/>
                <w:szCs w:val="24"/>
                <w:u w:val="none"/>
              </w:rPr>
            </w:pPr>
          </w:p>
        </w:tc>
      </w:tr>
      <w:tr w14:paraId="1013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E36F1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D1CA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501C">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823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参观林业博览会</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F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F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2B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BF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98534">
            <w:pPr>
              <w:jc w:val="center"/>
              <w:rPr>
                <w:rFonts w:hint="eastAsia" w:ascii="宋体" w:hAnsi="宋体" w:eastAsia="宋体" w:cs="宋体"/>
                <w:i w:val="0"/>
                <w:iCs w:val="0"/>
                <w:color w:val="000000"/>
                <w:sz w:val="24"/>
                <w:szCs w:val="24"/>
                <w:u w:val="none"/>
              </w:rPr>
            </w:pPr>
          </w:p>
        </w:tc>
      </w:tr>
      <w:tr w14:paraId="02C6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93EF3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D9AD4">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9520D">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83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建设淮北市展厅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2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7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06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F1D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BCEF6">
            <w:pPr>
              <w:jc w:val="center"/>
              <w:rPr>
                <w:rFonts w:hint="eastAsia" w:ascii="宋体" w:hAnsi="宋体" w:eastAsia="宋体" w:cs="宋体"/>
                <w:i w:val="0"/>
                <w:iCs w:val="0"/>
                <w:color w:val="000000"/>
                <w:sz w:val="24"/>
                <w:szCs w:val="24"/>
                <w:u w:val="none"/>
              </w:rPr>
            </w:pPr>
          </w:p>
        </w:tc>
      </w:tr>
      <w:tr w14:paraId="434E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3E7FB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9F07">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59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01F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引进新品种质量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5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7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E6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98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A8C56">
            <w:pPr>
              <w:jc w:val="center"/>
              <w:rPr>
                <w:rFonts w:hint="eastAsia" w:ascii="宋体" w:hAnsi="宋体" w:eastAsia="宋体" w:cs="宋体"/>
                <w:i w:val="0"/>
                <w:iCs w:val="0"/>
                <w:color w:val="000000"/>
                <w:sz w:val="24"/>
                <w:szCs w:val="24"/>
                <w:u w:val="none"/>
              </w:rPr>
            </w:pPr>
          </w:p>
        </w:tc>
      </w:tr>
      <w:tr w14:paraId="6EC5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96441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1178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0E7D">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C87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选派科技特派员</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8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3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28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AA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DBCF8">
            <w:pPr>
              <w:jc w:val="center"/>
              <w:rPr>
                <w:rFonts w:hint="eastAsia" w:ascii="宋体" w:hAnsi="宋体" w:eastAsia="宋体" w:cs="宋体"/>
                <w:i w:val="0"/>
                <w:iCs w:val="0"/>
                <w:color w:val="000000"/>
                <w:sz w:val="24"/>
                <w:szCs w:val="24"/>
                <w:u w:val="none"/>
              </w:rPr>
            </w:pPr>
          </w:p>
        </w:tc>
      </w:tr>
      <w:tr w14:paraId="77E1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31A90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81BE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6DE9E">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286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展厅面积</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2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120㎡/个</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4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120㎡/个</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DC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CF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3FFCE">
            <w:pPr>
              <w:jc w:val="center"/>
              <w:rPr>
                <w:rFonts w:hint="eastAsia" w:ascii="宋体" w:hAnsi="宋体" w:eastAsia="宋体" w:cs="宋体"/>
                <w:i w:val="0"/>
                <w:iCs w:val="0"/>
                <w:color w:val="000000"/>
                <w:sz w:val="24"/>
                <w:szCs w:val="24"/>
                <w:u w:val="none"/>
              </w:rPr>
            </w:pPr>
          </w:p>
        </w:tc>
      </w:tr>
      <w:tr w14:paraId="49D7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6216B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59F32">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E62BE">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4C5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苗交会展厅高度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0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≥4.5米</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5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4.5米</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1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1A8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4FCFF">
            <w:pPr>
              <w:jc w:val="center"/>
              <w:rPr>
                <w:rFonts w:hint="eastAsia" w:ascii="宋体" w:hAnsi="宋体" w:eastAsia="宋体" w:cs="宋体"/>
                <w:i w:val="0"/>
                <w:iCs w:val="0"/>
                <w:color w:val="000000"/>
                <w:sz w:val="24"/>
                <w:szCs w:val="24"/>
                <w:u w:val="none"/>
              </w:rPr>
            </w:pPr>
          </w:p>
        </w:tc>
      </w:tr>
      <w:tr w14:paraId="595E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2D8C5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F25E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9D2F6">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8F1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展品质量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A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E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19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74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2700B">
            <w:pPr>
              <w:jc w:val="center"/>
              <w:rPr>
                <w:rFonts w:hint="eastAsia" w:ascii="宋体" w:hAnsi="宋体" w:eastAsia="宋体" w:cs="宋体"/>
                <w:i w:val="0"/>
                <w:iCs w:val="0"/>
                <w:color w:val="000000"/>
                <w:sz w:val="24"/>
                <w:szCs w:val="24"/>
                <w:u w:val="none"/>
              </w:rPr>
            </w:pPr>
          </w:p>
        </w:tc>
      </w:tr>
      <w:tr w14:paraId="0E8E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43196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F074D">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5D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D4F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6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7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7C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49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435E5">
            <w:pPr>
              <w:jc w:val="center"/>
              <w:rPr>
                <w:rFonts w:hint="eastAsia" w:ascii="宋体" w:hAnsi="宋体" w:eastAsia="宋体" w:cs="宋体"/>
                <w:i w:val="0"/>
                <w:iCs w:val="0"/>
                <w:color w:val="000000"/>
                <w:sz w:val="24"/>
                <w:szCs w:val="24"/>
                <w:u w:val="none"/>
              </w:rPr>
            </w:pPr>
          </w:p>
        </w:tc>
      </w:tr>
      <w:tr w14:paraId="3BB6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9FDD9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BD91B">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DC09E">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887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C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2023年11月</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5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2023年10月底</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DF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CC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86928">
            <w:pPr>
              <w:jc w:val="center"/>
              <w:rPr>
                <w:rFonts w:hint="eastAsia" w:ascii="宋体" w:hAnsi="宋体" w:eastAsia="宋体" w:cs="宋体"/>
                <w:i w:val="0"/>
                <w:iCs w:val="0"/>
                <w:color w:val="000000"/>
                <w:sz w:val="24"/>
                <w:szCs w:val="24"/>
                <w:u w:val="none"/>
              </w:rPr>
            </w:pPr>
          </w:p>
        </w:tc>
      </w:tr>
      <w:tr w14:paraId="59AA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BA6EC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066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6FC0D">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948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参展时间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A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及时参展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E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2023年10月20日</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AF6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62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17FA7">
            <w:pPr>
              <w:jc w:val="center"/>
              <w:rPr>
                <w:rFonts w:hint="eastAsia" w:ascii="宋体" w:hAnsi="宋体" w:eastAsia="宋体" w:cs="宋体"/>
                <w:i w:val="0"/>
                <w:iCs w:val="0"/>
                <w:color w:val="000000"/>
                <w:sz w:val="24"/>
                <w:szCs w:val="24"/>
                <w:u w:val="none"/>
              </w:rPr>
            </w:pPr>
          </w:p>
        </w:tc>
      </w:tr>
      <w:tr w14:paraId="3C8A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E509D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078E6">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9D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983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购买新品种</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2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≤30万元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5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10万元</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1F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B7C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65518">
            <w:pPr>
              <w:jc w:val="center"/>
              <w:rPr>
                <w:rFonts w:hint="eastAsia" w:ascii="宋体" w:hAnsi="宋体" w:eastAsia="宋体" w:cs="宋体"/>
                <w:i w:val="0"/>
                <w:iCs w:val="0"/>
                <w:color w:val="000000"/>
                <w:sz w:val="24"/>
                <w:szCs w:val="24"/>
                <w:u w:val="none"/>
              </w:rPr>
            </w:pPr>
          </w:p>
        </w:tc>
      </w:tr>
      <w:tr w14:paraId="3D59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A97E6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00ED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BA200">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8AA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开展科研、培育</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2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2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18万元</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CAB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8AB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741D">
            <w:pPr>
              <w:jc w:val="center"/>
              <w:rPr>
                <w:rFonts w:hint="eastAsia" w:ascii="宋体" w:hAnsi="宋体" w:eastAsia="宋体" w:cs="宋体"/>
                <w:i w:val="0"/>
                <w:iCs w:val="0"/>
                <w:color w:val="000000"/>
                <w:sz w:val="24"/>
                <w:szCs w:val="24"/>
                <w:u w:val="none"/>
              </w:rPr>
            </w:pPr>
          </w:p>
        </w:tc>
      </w:tr>
      <w:tr w14:paraId="6E6E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12BB48">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0994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78BB">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4D5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展厅装修装饰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5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A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16万元</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510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C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ED5D0">
            <w:pPr>
              <w:jc w:val="center"/>
              <w:rPr>
                <w:rFonts w:hint="eastAsia" w:ascii="宋体" w:hAnsi="宋体" w:eastAsia="宋体" w:cs="宋体"/>
                <w:i w:val="0"/>
                <w:iCs w:val="0"/>
                <w:color w:val="000000"/>
                <w:sz w:val="24"/>
                <w:szCs w:val="24"/>
                <w:u w:val="none"/>
              </w:rPr>
            </w:pPr>
          </w:p>
        </w:tc>
      </w:tr>
      <w:tr w14:paraId="1D17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C8E8F9">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08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13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AB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9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推广特色林产品</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E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推广特色林产品</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66E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6B1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DDC2C">
            <w:pPr>
              <w:jc w:val="center"/>
              <w:rPr>
                <w:rFonts w:hint="eastAsia" w:ascii="宋体" w:hAnsi="宋体" w:eastAsia="宋体" w:cs="宋体"/>
                <w:i w:val="0"/>
                <w:iCs w:val="0"/>
                <w:color w:val="000000"/>
                <w:sz w:val="24"/>
                <w:szCs w:val="24"/>
                <w:u w:val="none"/>
              </w:rPr>
            </w:pPr>
          </w:p>
        </w:tc>
      </w:tr>
      <w:tr w14:paraId="31DA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9D632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B6E85">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B769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78D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7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乡村振兴、拓展旅游</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7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乡村振兴、拓展旅游</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81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7F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05AA2">
            <w:pPr>
              <w:jc w:val="center"/>
              <w:rPr>
                <w:rFonts w:hint="eastAsia" w:ascii="宋体" w:hAnsi="宋体" w:eastAsia="宋体" w:cs="宋体"/>
                <w:i w:val="0"/>
                <w:iCs w:val="0"/>
                <w:color w:val="000000"/>
                <w:sz w:val="24"/>
                <w:szCs w:val="24"/>
                <w:u w:val="none"/>
              </w:rPr>
            </w:pPr>
          </w:p>
        </w:tc>
      </w:tr>
      <w:tr w14:paraId="4D2C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62E7C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E672">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B4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D27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林业增效、林农增收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C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提高明显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9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提高明显</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7B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BA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AF632">
            <w:pPr>
              <w:jc w:val="center"/>
              <w:rPr>
                <w:rFonts w:hint="eastAsia" w:ascii="宋体" w:hAnsi="宋体" w:eastAsia="宋体" w:cs="宋体"/>
                <w:i w:val="0"/>
                <w:iCs w:val="0"/>
                <w:color w:val="000000"/>
                <w:sz w:val="24"/>
                <w:szCs w:val="24"/>
                <w:u w:val="none"/>
              </w:rPr>
            </w:pPr>
          </w:p>
        </w:tc>
      </w:tr>
      <w:tr w14:paraId="2E6D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F731A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E26A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55D5">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BAC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就业率和提高城市知名度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3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4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B8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ABE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43AB4">
            <w:pPr>
              <w:jc w:val="center"/>
              <w:rPr>
                <w:rFonts w:hint="eastAsia" w:ascii="宋体" w:hAnsi="宋体" w:eastAsia="宋体" w:cs="宋体"/>
                <w:i w:val="0"/>
                <w:iCs w:val="0"/>
                <w:color w:val="000000"/>
                <w:sz w:val="24"/>
                <w:szCs w:val="24"/>
                <w:u w:val="none"/>
              </w:rPr>
            </w:pPr>
          </w:p>
        </w:tc>
      </w:tr>
      <w:tr w14:paraId="2F81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04CCB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72CF">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12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E1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4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5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6F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83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B6721">
            <w:pPr>
              <w:jc w:val="center"/>
              <w:rPr>
                <w:rFonts w:hint="eastAsia" w:ascii="宋体" w:hAnsi="宋体" w:eastAsia="宋体" w:cs="宋体"/>
                <w:i w:val="0"/>
                <w:iCs w:val="0"/>
                <w:color w:val="000000"/>
                <w:sz w:val="24"/>
                <w:szCs w:val="24"/>
                <w:u w:val="none"/>
              </w:rPr>
            </w:pPr>
          </w:p>
        </w:tc>
      </w:tr>
      <w:tr w14:paraId="0EE2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06A26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FB899">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C5E59">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993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林产业多样性</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8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6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B79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50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B107C">
            <w:pPr>
              <w:jc w:val="center"/>
              <w:rPr>
                <w:rFonts w:hint="eastAsia" w:ascii="宋体" w:hAnsi="宋体" w:eastAsia="宋体" w:cs="宋体"/>
                <w:i w:val="0"/>
                <w:iCs w:val="0"/>
                <w:color w:val="000000"/>
                <w:sz w:val="24"/>
                <w:szCs w:val="24"/>
                <w:u w:val="none"/>
              </w:rPr>
            </w:pPr>
          </w:p>
        </w:tc>
      </w:tr>
      <w:tr w14:paraId="3CCF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1847F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3696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951B5">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753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林农技术提高</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4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7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B0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1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DB8FB">
            <w:pPr>
              <w:jc w:val="center"/>
              <w:rPr>
                <w:rFonts w:hint="eastAsia" w:ascii="宋体" w:hAnsi="宋体" w:eastAsia="宋体" w:cs="宋体"/>
                <w:i w:val="0"/>
                <w:iCs w:val="0"/>
                <w:color w:val="000000"/>
                <w:sz w:val="24"/>
                <w:szCs w:val="24"/>
                <w:u w:val="none"/>
              </w:rPr>
            </w:pPr>
          </w:p>
        </w:tc>
      </w:tr>
      <w:tr w14:paraId="5ABA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25463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BE95">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F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AFC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促进林业经济可持续发展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9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A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207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00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96808">
            <w:pPr>
              <w:jc w:val="center"/>
              <w:rPr>
                <w:rFonts w:hint="eastAsia" w:ascii="宋体" w:hAnsi="宋体" w:eastAsia="宋体" w:cs="宋体"/>
                <w:i w:val="0"/>
                <w:iCs w:val="0"/>
                <w:color w:val="000000"/>
                <w:sz w:val="24"/>
                <w:szCs w:val="24"/>
                <w:u w:val="none"/>
              </w:rPr>
            </w:pPr>
          </w:p>
        </w:tc>
      </w:tr>
      <w:tr w14:paraId="5EE2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6A7B54">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B5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62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9D3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林业企业、大户群众满意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5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E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5C7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32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76440">
            <w:pPr>
              <w:jc w:val="center"/>
              <w:rPr>
                <w:rFonts w:hint="eastAsia" w:ascii="宋体" w:hAnsi="宋体" w:eastAsia="宋体" w:cs="宋体"/>
                <w:i w:val="0"/>
                <w:iCs w:val="0"/>
                <w:color w:val="000000"/>
                <w:sz w:val="24"/>
                <w:szCs w:val="24"/>
                <w:u w:val="none"/>
              </w:rPr>
            </w:pPr>
          </w:p>
        </w:tc>
      </w:tr>
      <w:tr w14:paraId="1713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88317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35B7B">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6FC6">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B97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林业博览会满意度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B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4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5B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5B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9C195">
            <w:pPr>
              <w:jc w:val="center"/>
              <w:rPr>
                <w:rFonts w:hint="eastAsia" w:ascii="宋体" w:hAnsi="宋体" w:eastAsia="宋体" w:cs="宋体"/>
                <w:i w:val="0"/>
                <w:iCs w:val="0"/>
                <w:color w:val="000000"/>
                <w:sz w:val="24"/>
                <w:szCs w:val="24"/>
                <w:u w:val="none"/>
              </w:rPr>
            </w:pPr>
          </w:p>
        </w:tc>
      </w:tr>
      <w:tr w14:paraId="6012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942F5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0377">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6CD8C">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5C4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林产品推广满意度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6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DE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5C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18299">
            <w:pPr>
              <w:jc w:val="center"/>
              <w:rPr>
                <w:rFonts w:hint="eastAsia" w:ascii="宋体" w:hAnsi="宋体" w:eastAsia="宋体" w:cs="宋体"/>
                <w:i w:val="0"/>
                <w:iCs w:val="0"/>
                <w:color w:val="000000"/>
                <w:sz w:val="24"/>
                <w:szCs w:val="24"/>
                <w:u w:val="none"/>
              </w:rPr>
            </w:pPr>
          </w:p>
        </w:tc>
      </w:tr>
      <w:tr w14:paraId="43D6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6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1F44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70E2">
            <w:pPr>
              <w:rPr>
                <w:rFonts w:hint="eastAsia" w:ascii="宋体" w:hAnsi="宋体" w:eastAsia="宋体" w:cs="宋体"/>
                <w:b/>
                <w:bCs/>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BB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2E3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96.72</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FA821">
            <w:pPr>
              <w:jc w:val="center"/>
              <w:rPr>
                <w:rFonts w:hint="eastAsia" w:ascii="宋体" w:hAnsi="宋体" w:eastAsia="宋体" w:cs="宋体"/>
                <w:i w:val="0"/>
                <w:iCs w:val="0"/>
                <w:color w:val="000000"/>
                <w:sz w:val="24"/>
                <w:szCs w:val="24"/>
                <w:u w:val="none"/>
              </w:rPr>
            </w:pPr>
          </w:p>
        </w:tc>
      </w:tr>
    </w:tbl>
    <w:p w14:paraId="6352CBC0">
      <w:pPr>
        <w:rPr>
          <w:sz w:val="24"/>
          <w:szCs w:val="24"/>
        </w:r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75"/>
        <w:gridCol w:w="861"/>
        <w:gridCol w:w="1748"/>
        <w:gridCol w:w="987"/>
        <w:gridCol w:w="1489"/>
        <w:gridCol w:w="1208"/>
        <w:gridCol w:w="604"/>
        <w:gridCol w:w="700"/>
        <w:gridCol w:w="936"/>
        <w:gridCol w:w="1190"/>
      </w:tblGrid>
      <w:tr w14:paraId="2447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exact"/>
          <w:jc w:val="center"/>
        </w:trPr>
        <w:tc>
          <w:tcPr>
            <w:tcW w:w="11465" w:type="dxa"/>
            <w:gridSpan w:val="11"/>
            <w:tcBorders>
              <w:top w:val="nil"/>
              <w:left w:val="nil"/>
              <w:bottom w:val="nil"/>
              <w:right w:val="nil"/>
            </w:tcBorders>
            <w:shd w:val="clear" w:color="auto" w:fill="auto"/>
            <w:vAlign w:val="center"/>
          </w:tcPr>
          <w:p w14:paraId="036E2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264E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11465" w:type="dxa"/>
            <w:gridSpan w:val="11"/>
            <w:tcBorders>
              <w:top w:val="nil"/>
              <w:left w:val="nil"/>
              <w:bottom w:val="single" w:color="000000" w:sz="4" w:space="0"/>
              <w:right w:val="nil"/>
            </w:tcBorders>
            <w:shd w:val="clear" w:color="auto" w:fill="auto"/>
            <w:vAlign w:val="top"/>
          </w:tcPr>
          <w:p w14:paraId="79FD861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7464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92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2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87A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相山绿化中幼林抚育及加密工程</w:t>
            </w:r>
          </w:p>
        </w:tc>
      </w:tr>
      <w:tr w14:paraId="0DD1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D5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2C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9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3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F0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4A88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30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FAE7">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B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6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FF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E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C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9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1609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60A57">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81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DC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79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59B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34.48万元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7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1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F88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r>
      <w:tr w14:paraId="4035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5D0A">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2F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68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4F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5D4D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34.48万元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3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4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3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A6E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6C78D">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3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6180">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7438E8B8">
            <w:pPr>
              <w:jc w:val="right"/>
              <w:rPr>
                <w:rFonts w:hint="eastAsia" w:ascii="宋体" w:hAnsi="宋体" w:eastAsia="宋体" w:cs="宋体"/>
                <w:i w:val="0"/>
                <w:iCs w:val="0"/>
                <w:color w:val="000000"/>
                <w:sz w:val="24"/>
                <w:szCs w:val="24"/>
                <w:u w:val="none"/>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3DF48">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2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DBEB">
            <w:pPr>
              <w:jc w:val="left"/>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D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D2A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0045E">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B4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636D">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7AD51A52">
            <w:pPr>
              <w:jc w:val="right"/>
              <w:rPr>
                <w:rFonts w:hint="eastAsia" w:ascii="宋体" w:hAnsi="宋体" w:eastAsia="宋体" w:cs="宋体"/>
                <w:i w:val="0"/>
                <w:iCs w:val="0"/>
                <w:color w:val="000000"/>
                <w:sz w:val="24"/>
                <w:szCs w:val="24"/>
                <w:u w:val="none"/>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620B9">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9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1BD6">
            <w:pPr>
              <w:jc w:val="left"/>
              <w:rPr>
                <w:rFonts w:hint="eastAsia" w:ascii="宋体" w:hAnsi="宋体" w:eastAsia="宋体" w:cs="宋体"/>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05BB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3EC1C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A1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6F6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0D4F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39E8C864">
            <w:pPr>
              <w:jc w:val="center"/>
              <w:rPr>
                <w:rFonts w:hint="eastAsia" w:ascii="宋体" w:hAnsi="宋体" w:eastAsia="宋体" w:cs="宋体"/>
                <w:i w:val="0"/>
                <w:iCs w:val="0"/>
                <w:color w:val="000000"/>
                <w:sz w:val="24"/>
                <w:szCs w:val="24"/>
                <w:u w:val="none"/>
              </w:rPr>
            </w:pPr>
          </w:p>
        </w:tc>
        <w:tc>
          <w:tcPr>
            <w:tcW w:w="6360" w:type="dxa"/>
            <w:gridSpan w:val="5"/>
            <w:tcBorders>
              <w:top w:val="single" w:color="000000" w:sz="4" w:space="0"/>
              <w:left w:val="single" w:color="000000" w:sz="4" w:space="0"/>
              <w:bottom w:val="single" w:color="000000" w:sz="4" w:space="0"/>
              <w:right w:val="nil"/>
            </w:tcBorders>
            <w:shd w:val="clear" w:color="auto" w:fill="auto"/>
            <w:vAlign w:val="top"/>
          </w:tcPr>
          <w:p w14:paraId="76336E5E">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对林木密度过疏的林分进行补植补造，调整林分结构，对中幼龄林进行有效抚育，提高林分质量，培育健康森林。</w:t>
            </w:r>
          </w:p>
        </w:tc>
        <w:tc>
          <w:tcPr>
            <w:tcW w:w="460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17A7741">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加密造林栽植黄栌、红栌、巨紫荆共计3700株，防火割草1000亩，提高林分质量，防止火灾及病虫害发生，培育健康森林。</w:t>
            </w:r>
          </w:p>
        </w:tc>
      </w:tr>
      <w:tr w14:paraId="50EA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781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1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0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BA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C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D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0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4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85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4F1E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1E0AA9">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E7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41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76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苗木栽植面积</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5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≥50亩</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6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3F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D6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D46FA">
            <w:pPr>
              <w:jc w:val="left"/>
              <w:rPr>
                <w:rFonts w:hint="eastAsia" w:ascii="宋体" w:hAnsi="宋体" w:eastAsia="宋体" w:cs="宋体"/>
                <w:i w:val="0"/>
                <w:iCs w:val="0"/>
                <w:color w:val="000000"/>
                <w:sz w:val="24"/>
                <w:szCs w:val="24"/>
                <w:u w:val="none"/>
              </w:rPr>
            </w:pPr>
          </w:p>
        </w:tc>
      </w:tr>
      <w:tr w14:paraId="78A1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CE493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81AB">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6D4EA">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FA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栽植侧柏苗木</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1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≥8850株</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3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3700株</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8B0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5EC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DFB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栽植苗木为3-5cm的黄栌、红栌、巨紫荆，单价较高，株数较少</w:t>
            </w:r>
          </w:p>
        </w:tc>
      </w:tr>
      <w:tr w14:paraId="6FBB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29437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2FAD">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48E7">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7A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防火割草面积</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7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≥1400亩</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7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1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74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FF9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整合优化部分区域调出，面积减少</w:t>
            </w:r>
          </w:p>
        </w:tc>
      </w:tr>
      <w:tr w14:paraId="5F86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09BE9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D00AF">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D1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6D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苗木株高</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2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602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31"/>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1.5m</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053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FF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2DD4B">
            <w:pPr>
              <w:jc w:val="both"/>
              <w:rPr>
                <w:rFonts w:hint="eastAsia" w:ascii="宋体" w:hAnsi="宋体" w:eastAsia="宋体" w:cs="宋体"/>
                <w:i w:val="0"/>
                <w:iCs w:val="0"/>
                <w:color w:val="000000"/>
                <w:sz w:val="24"/>
                <w:szCs w:val="24"/>
                <w:u w:val="none"/>
              </w:rPr>
            </w:pPr>
          </w:p>
        </w:tc>
      </w:tr>
      <w:tr w14:paraId="5534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CB896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A44E">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65875">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64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苗木成活率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3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C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9F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07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0BF46">
            <w:pPr>
              <w:jc w:val="both"/>
              <w:rPr>
                <w:rFonts w:hint="eastAsia" w:ascii="宋体" w:hAnsi="宋体" w:eastAsia="宋体" w:cs="宋体"/>
                <w:i w:val="0"/>
                <w:iCs w:val="0"/>
                <w:color w:val="000000"/>
                <w:sz w:val="24"/>
                <w:szCs w:val="24"/>
                <w:u w:val="none"/>
              </w:rPr>
            </w:pPr>
          </w:p>
        </w:tc>
      </w:tr>
      <w:tr w14:paraId="495E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16B85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B74C5">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880B">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8F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防火割草质量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6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7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36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10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AD2DB">
            <w:pPr>
              <w:jc w:val="both"/>
              <w:rPr>
                <w:rFonts w:hint="eastAsia" w:ascii="宋体" w:hAnsi="宋体" w:eastAsia="宋体" w:cs="宋体"/>
                <w:i w:val="0"/>
                <w:iCs w:val="0"/>
                <w:color w:val="000000"/>
                <w:sz w:val="24"/>
                <w:szCs w:val="24"/>
                <w:u w:val="none"/>
              </w:rPr>
            </w:pPr>
          </w:p>
        </w:tc>
      </w:tr>
      <w:tr w14:paraId="7F98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1EA1B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DD9FB">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F2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17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4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0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AD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C6A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D0117">
            <w:pPr>
              <w:jc w:val="both"/>
              <w:rPr>
                <w:rFonts w:hint="eastAsia" w:ascii="宋体" w:hAnsi="宋体" w:eastAsia="宋体" w:cs="宋体"/>
                <w:i w:val="0"/>
                <w:iCs w:val="0"/>
                <w:color w:val="000000"/>
                <w:sz w:val="24"/>
                <w:szCs w:val="24"/>
                <w:u w:val="none"/>
              </w:rPr>
            </w:pPr>
          </w:p>
        </w:tc>
      </w:tr>
      <w:tr w14:paraId="4141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7B4A3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AA0B9">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223F4">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BF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C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2023年11月</w:t>
            </w:r>
          </w:p>
        </w:tc>
        <w:tc>
          <w:tcPr>
            <w:tcW w:w="1256" w:type="dxa"/>
            <w:tcBorders>
              <w:top w:val="single" w:color="000000" w:sz="4" w:space="0"/>
              <w:left w:val="single" w:color="000000" w:sz="4" w:space="0"/>
              <w:bottom w:val="single" w:color="000000" w:sz="4" w:space="0"/>
              <w:right w:val="nil"/>
            </w:tcBorders>
            <w:shd w:val="clear" w:color="auto" w:fill="auto"/>
            <w:vAlign w:val="center"/>
          </w:tcPr>
          <w:p w14:paraId="7641A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C7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B1E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747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因雨雪天气稍晚，下一步提高谋划</w:t>
            </w:r>
          </w:p>
        </w:tc>
      </w:tr>
      <w:tr w14:paraId="7204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F8115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5E345">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74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F0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苗木购买支出</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4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≤5元/株</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8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90元/株</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E1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D38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B05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栽植苗木为3-5cm的黄栌、红栌、巨紫荆，规格较大，单价较高</w:t>
            </w:r>
          </w:p>
        </w:tc>
      </w:tr>
      <w:tr w14:paraId="3E48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33883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7B05">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0A2CC">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B8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防火割草支出</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≤120元/亩</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E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100元/亩</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64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3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2B223">
            <w:pPr>
              <w:jc w:val="left"/>
              <w:rPr>
                <w:rFonts w:hint="eastAsia" w:ascii="宋体" w:hAnsi="宋体" w:eastAsia="宋体" w:cs="宋体"/>
                <w:i w:val="0"/>
                <w:iCs w:val="0"/>
                <w:color w:val="000000"/>
                <w:sz w:val="24"/>
                <w:szCs w:val="24"/>
                <w:u w:val="none"/>
              </w:rPr>
            </w:pPr>
          </w:p>
        </w:tc>
      </w:tr>
      <w:tr w14:paraId="1AD4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81244B">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D5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CD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D9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1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提高林分质量</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0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提高林分质量</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67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85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8EE74">
            <w:pPr>
              <w:jc w:val="center"/>
              <w:rPr>
                <w:rFonts w:hint="eastAsia" w:ascii="宋体" w:hAnsi="宋体" w:eastAsia="宋体" w:cs="宋体"/>
                <w:i w:val="0"/>
                <w:iCs w:val="0"/>
                <w:color w:val="000000"/>
                <w:sz w:val="24"/>
                <w:szCs w:val="24"/>
                <w:u w:val="none"/>
              </w:rPr>
            </w:pPr>
          </w:p>
        </w:tc>
      </w:tr>
      <w:tr w14:paraId="1A42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74A7D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0D6F3">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F9630">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3D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2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0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AC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9C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CB257">
            <w:pPr>
              <w:jc w:val="center"/>
              <w:rPr>
                <w:rFonts w:hint="eastAsia" w:ascii="宋体" w:hAnsi="宋体" w:eastAsia="宋体" w:cs="宋体"/>
                <w:i w:val="0"/>
                <w:iCs w:val="0"/>
                <w:color w:val="000000"/>
                <w:sz w:val="24"/>
                <w:szCs w:val="24"/>
                <w:u w:val="none"/>
              </w:rPr>
            </w:pPr>
          </w:p>
        </w:tc>
      </w:tr>
      <w:tr w14:paraId="4A71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6C6FB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C00EB">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433F2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FF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民众保护意识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D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E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83B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A6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C366C">
            <w:pPr>
              <w:jc w:val="center"/>
              <w:rPr>
                <w:rFonts w:hint="eastAsia" w:ascii="宋体" w:hAnsi="宋体" w:eastAsia="宋体" w:cs="宋体"/>
                <w:i w:val="0"/>
                <w:iCs w:val="0"/>
                <w:color w:val="000000"/>
                <w:sz w:val="24"/>
                <w:szCs w:val="24"/>
                <w:u w:val="none"/>
              </w:rPr>
            </w:pPr>
          </w:p>
        </w:tc>
      </w:tr>
      <w:tr w14:paraId="13B8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C6BB3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7E09E">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0C233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F5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林地生态</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7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4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79A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9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080D3">
            <w:pPr>
              <w:jc w:val="center"/>
              <w:rPr>
                <w:rFonts w:hint="eastAsia" w:ascii="宋体" w:hAnsi="宋体" w:eastAsia="宋体" w:cs="宋体"/>
                <w:i w:val="0"/>
                <w:iCs w:val="0"/>
                <w:color w:val="000000"/>
                <w:sz w:val="24"/>
                <w:szCs w:val="24"/>
                <w:u w:val="none"/>
              </w:rPr>
            </w:pPr>
          </w:p>
        </w:tc>
      </w:tr>
      <w:tr w14:paraId="1BF7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5E71B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BD19D">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3A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0F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促进林区可持续发展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4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D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4F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DC5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FAB84">
            <w:pPr>
              <w:jc w:val="center"/>
              <w:rPr>
                <w:rFonts w:hint="eastAsia" w:ascii="宋体" w:hAnsi="宋体" w:eastAsia="宋体" w:cs="宋体"/>
                <w:i w:val="0"/>
                <w:iCs w:val="0"/>
                <w:color w:val="000000"/>
                <w:sz w:val="24"/>
                <w:szCs w:val="24"/>
                <w:u w:val="none"/>
              </w:rPr>
            </w:pPr>
          </w:p>
        </w:tc>
      </w:tr>
      <w:tr w14:paraId="13AF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E3C54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F99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4D5C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18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森林生态系统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D8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17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80DE3">
            <w:pPr>
              <w:jc w:val="center"/>
              <w:rPr>
                <w:rFonts w:hint="eastAsia" w:ascii="宋体" w:hAnsi="宋体" w:eastAsia="宋体" w:cs="宋体"/>
                <w:i w:val="0"/>
                <w:iCs w:val="0"/>
                <w:color w:val="000000"/>
                <w:sz w:val="24"/>
                <w:szCs w:val="24"/>
                <w:u w:val="none"/>
              </w:rPr>
            </w:pPr>
          </w:p>
        </w:tc>
      </w:tr>
      <w:tr w14:paraId="59EE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02A067">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19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FA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EE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林木管护满意度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8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0E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1F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D1E5F">
            <w:pPr>
              <w:jc w:val="center"/>
              <w:rPr>
                <w:rFonts w:hint="eastAsia" w:ascii="宋体" w:hAnsi="宋体" w:eastAsia="宋体" w:cs="宋体"/>
                <w:i w:val="0"/>
                <w:iCs w:val="0"/>
                <w:color w:val="000000"/>
                <w:sz w:val="24"/>
                <w:szCs w:val="24"/>
                <w:u w:val="none"/>
              </w:rPr>
            </w:pPr>
          </w:p>
        </w:tc>
      </w:tr>
      <w:tr w14:paraId="74D6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B12595">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1544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8C1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F9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林区周边群众满意度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4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4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720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AF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688D3">
            <w:pPr>
              <w:jc w:val="center"/>
              <w:rPr>
                <w:rFonts w:hint="eastAsia" w:ascii="宋体" w:hAnsi="宋体" w:eastAsia="宋体" w:cs="宋体"/>
                <w:i w:val="0"/>
                <w:iCs w:val="0"/>
                <w:color w:val="000000"/>
                <w:sz w:val="24"/>
                <w:szCs w:val="24"/>
                <w:u w:val="none"/>
              </w:rPr>
            </w:pPr>
          </w:p>
        </w:tc>
      </w:tr>
      <w:tr w14:paraId="01E5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6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058F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32A1">
            <w:pPr>
              <w:rPr>
                <w:rFonts w:hint="eastAsia" w:ascii="宋体" w:hAnsi="宋体" w:eastAsia="宋体" w:cs="宋体"/>
                <w:b/>
                <w:bCs/>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E0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286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89.9</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51A59">
            <w:pPr>
              <w:jc w:val="center"/>
              <w:rPr>
                <w:rFonts w:hint="eastAsia" w:ascii="宋体" w:hAnsi="宋体" w:eastAsia="宋体" w:cs="宋体"/>
                <w:i w:val="0"/>
                <w:iCs w:val="0"/>
                <w:color w:val="000000"/>
                <w:sz w:val="24"/>
                <w:szCs w:val="24"/>
                <w:u w:val="none"/>
              </w:rPr>
            </w:pPr>
          </w:p>
        </w:tc>
      </w:tr>
    </w:tbl>
    <w:p w14:paraId="2731A454">
      <w:pPr>
        <w:rPr>
          <w:sz w:val="24"/>
          <w:szCs w:val="24"/>
        </w:rPr>
      </w:pPr>
    </w:p>
    <w:p w14:paraId="66509775">
      <w:pPr>
        <w:rPr>
          <w:sz w:val="24"/>
          <w:szCs w:val="24"/>
        </w:rPr>
      </w:pPr>
    </w:p>
    <w:p w14:paraId="133EE1C8">
      <w:pPr>
        <w:rPr>
          <w:sz w:val="24"/>
          <w:szCs w:val="24"/>
        </w:rPr>
      </w:pPr>
    </w:p>
    <w:p w14:paraId="254D63B7">
      <w:pPr>
        <w:rPr>
          <w:sz w:val="24"/>
          <w:szCs w:val="24"/>
        </w:rPr>
      </w:pPr>
    </w:p>
    <w:p w14:paraId="776B3751">
      <w:pPr>
        <w:rPr>
          <w:sz w:val="24"/>
          <w:szCs w:val="24"/>
        </w:rPr>
      </w:pPr>
    </w:p>
    <w:p w14:paraId="3743CD6A">
      <w:pPr>
        <w:rPr>
          <w:sz w:val="24"/>
          <w:szCs w:val="24"/>
        </w:rPr>
      </w:pPr>
    </w:p>
    <w:p w14:paraId="507FDC5A">
      <w:pPr>
        <w:rPr>
          <w:sz w:val="24"/>
          <w:szCs w:val="24"/>
        </w:rPr>
      </w:pPr>
    </w:p>
    <w:p w14:paraId="72D267E9">
      <w:pPr>
        <w:rPr>
          <w:sz w:val="24"/>
          <w:szCs w:val="24"/>
        </w:rPr>
      </w:pPr>
    </w:p>
    <w:p w14:paraId="5E6A724E">
      <w:pPr>
        <w:rPr>
          <w:sz w:val="24"/>
          <w:szCs w:val="24"/>
        </w:r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73"/>
        <w:gridCol w:w="858"/>
        <w:gridCol w:w="1740"/>
        <w:gridCol w:w="1039"/>
        <w:gridCol w:w="1484"/>
        <w:gridCol w:w="1108"/>
        <w:gridCol w:w="604"/>
        <w:gridCol w:w="821"/>
        <w:gridCol w:w="936"/>
        <w:gridCol w:w="1135"/>
      </w:tblGrid>
      <w:tr w14:paraId="3597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exact"/>
          <w:jc w:val="center"/>
        </w:trPr>
        <w:tc>
          <w:tcPr>
            <w:tcW w:w="11289" w:type="dxa"/>
            <w:gridSpan w:val="11"/>
            <w:tcBorders>
              <w:top w:val="nil"/>
              <w:left w:val="nil"/>
              <w:bottom w:val="nil"/>
              <w:right w:val="nil"/>
            </w:tcBorders>
            <w:shd w:val="clear" w:color="auto" w:fill="FFFFFF"/>
            <w:vAlign w:val="center"/>
          </w:tcPr>
          <w:p w14:paraId="0DC5F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7244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11289" w:type="dxa"/>
            <w:gridSpan w:val="11"/>
            <w:tcBorders>
              <w:top w:val="nil"/>
              <w:left w:val="nil"/>
              <w:bottom w:val="single" w:color="000000" w:sz="4" w:space="0"/>
              <w:right w:val="nil"/>
            </w:tcBorders>
            <w:shd w:val="clear" w:color="auto" w:fill="FFFFFF"/>
            <w:vAlign w:val="top"/>
          </w:tcPr>
          <w:p w14:paraId="2E260BC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25DB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981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0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D87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森林防火项目</w:t>
            </w:r>
          </w:p>
        </w:tc>
      </w:tr>
      <w:tr w14:paraId="7ECA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51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36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1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592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2AA7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96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4FE0">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B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8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C44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F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1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CA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21E23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484C0">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CD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33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98.99万元</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46AC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98.99万元</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D82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90.33万元</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9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04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D6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9.13 </w:t>
            </w:r>
          </w:p>
        </w:tc>
      </w:tr>
      <w:tr w14:paraId="2C59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A04F6">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59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E1FF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98.99万元</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DD5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98.99万元</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327C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90.33万元</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30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4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72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7FE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1C060">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D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3A999">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FFFFFF"/>
            <w:vAlign w:val="center"/>
          </w:tcPr>
          <w:p w14:paraId="210C39D5">
            <w:pPr>
              <w:jc w:val="right"/>
              <w:rPr>
                <w:rFonts w:hint="eastAsia" w:ascii="宋体" w:hAnsi="宋体" w:eastAsia="宋体" w:cs="宋体"/>
                <w:i w:val="0"/>
                <w:iCs w:val="0"/>
                <w:color w:val="000000"/>
                <w:sz w:val="24"/>
                <w:szCs w:val="24"/>
                <w:u w:val="none"/>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8F04C">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F2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756C">
            <w:pPr>
              <w:jc w:val="left"/>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4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0981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E1E8B">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149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186F">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FFFFFF"/>
            <w:vAlign w:val="center"/>
          </w:tcPr>
          <w:p w14:paraId="375D7277">
            <w:pPr>
              <w:jc w:val="right"/>
              <w:rPr>
                <w:rFonts w:hint="eastAsia" w:ascii="宋体" w:hAnsi="宋体" w:eastAsia="宋体" w:cs="宋体"/>
                <w:i w:val="0"/>
                <w:iCs w:val="0"/>
                <w:color w:val="000000"/>
                <w:sz w:val="24"/>
                <w:szCs w:val="24"/>
                <w:u w:val="none"/>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73F2D1">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83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16CB">
            <w:pPr>
              <w:jc w:val="left"/>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CE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AF5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FFFFFF"/>
            <w:vAlign w:val="center"/>
          </w:tcPr>
          <w:p w14:paraId="7B73F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C02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42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A99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5B22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23244B1">
            <w:pPr>
              <w:jc w:val="center"/>
              <w:rPr>
                <w:rFonts w:hint="eastAsia" w:ascii="宋体" w:hAnsi="宋体" w:eastAsia="宋体" w:cs="宋体"/>
                <w:i w:val="0"/>
                <w:iCs w:val="0"/>
                <w:color w:val="000000"/>
                <w:sz w:val="24"/>
                <w:szCs w:val="24"/>
                <w:u w:val="none"/>
              </w:rPr>
            </w:pPr>
          </w:p>
        </w:tc>
        <w:tc>
          <w:tcPr>
            <w:tcW w:w="6360" w:type="dxa"/>
            <w:gridSpan w:val="5"/>
            <w:tcBorders>
              <w:top w:val="single" w:color="000000" w:sz="4" w:space="0"/>
              <w:left w:val="single" w:color="000000" w:sz="4" w:space="0"/>
              <w:bottom w:val="single" w:color="000000" w:sz="4" w:space="0"/>
              <w:right w:val="nil"/>
            </w:tcBorders>
            <w:shd w:val="clear" w:color="auto" w:fill="FFFFFF"/>
            <w:vAlign w:val="top"/>
          </w:tcPr>
          <w:p w14:paraId="7C73E9D9">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修建防火隔离带，更新维护扑火设备，开展森林防火宣传，提高森林防火的预防、扑救能力，降低森林火灾损失。</w:t>
            </w:r>
          </w:p>
        </w:tc>
        <w:tc>
          <w:tcPr>
            <w:tcW w:w="44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14:paraId="156EB371">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修建防火隔离带，更新维护扑火设备，开展森林防火宣传，提高森林防火的预防、扑救能力，降低森林火灾损失。</w:t>
            </w:r>
          </w:p>
        </w:tc>
      </w:tr>
      <w:tr w14:paraId="7F94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850C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3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D7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32B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9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C4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6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D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8D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38DD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061D80D">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08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08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43C9F2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防火隔离带</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B5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≥46条</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9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≥46条</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AAD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8D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624ADF">
            <w:pPr>
              <w:jc w:val="center"/>
              <w:rPr>
                <w:rFonts w:hint="eastAsia" w:ascii="宋体" w:hAnsi="宋体" w:eastAsia="宋体" w:cs="宋体"/>
                <w:i w:val="0"/>
                <w:iCs w:val="0"/>
                <w:color w:val="000000"/>
                <w:sz w:val="24"/>
                <w:szCs w:val="24"/>
                <w:u w:val="none"/>
              </w:rPr>
            </w:pPr>
          </w:p>
        </w:tc>
      </w:tr>
      <w:tr w14:paraId="1C89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D1DB2E1">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82323">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30ED5">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739930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聘用防火员</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6B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9人</w:t>
            </w:r>
          </w:p>
        </w:tc>
        <w:tc>
          <w:tcPr>
            <w:tcW w:w="1161" w:type="dxa"/>
            <w:tcBorders>
              <w:top w:val="single" w:color="000000" w:sz="4" w:space="0"/>
              <w:left w:val="single" w:color="000000" w:sz="4" w:space="0"/>
              <w:bottom w:val="single" w:color="000000" w:sz="4" w:space="0"/>
              <w:right w:val="nil"/>
            </w:tcBorders>
            <w:shd w:val="clear" w:color="auto" w:fill="FFFFFF"/>
            <w:vAlign w:val="center"/>
          </w:tcPr>
          <w:p w14:paraId="67EE8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9人</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D1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E9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B9C70">
            <w:pPr>
              <w:jc w:val="center"/>
              <w:rPr>
                <w:rFonts w:hint="eastAsia" w:ascii="宋体" w:hAnsi="宋体" w:eastAsia="宋体" w:cs="宋体"/>
                <w:i w:val="0"/>
                <w:iCs w:val="0"/>
                <w:color w:val="000000"/>
                <w:sz w:val="24"/>
                <w:szCs w:val="24"/>
                <w:u w:val="none"/>
              </w:rPr>
            </w:pPr>
          </w:p>
        </w:tc>
      </w:tr>
      <w:tr w14:paraId="7BA9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C80E69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00BA1">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9C2E1">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7D12B1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森林防火设备</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BB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完备</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8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完备</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7F7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CE5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2374E">
            <w:pPr>
              <w:jc w:val="center"/>
              <w:rPr>
                <w:rFonts w:hint="eastAsia" w:ascii="宋体" w:hAnsi="宋体" w:eastAsia="宋体" w:cs="宋体"/>
                <w:i w:val="0"/>
                <w:iCs w:val="0"/>
                <w:color w:val="000000"/>
                <w:sz w:val="24"/>
                <w:szCs w:val="24"/>
                <w:u w:val="none"/>
              </w:rPr>
            </w:pPr>
          </w:p>
        </w:tc>
      </w:tr>
      <w:tr w14:paraId="72DF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E715A30">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7346F">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58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059DD8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防火割草留茬高</w:t>
            </w:r>
          </w:p>
        </w:tc>
        <w:tc>
          <w:tcPr>
            <w:tcW w:w="1607" w:type="dxa"/>
            <w:tcBorders>
              <w:top w:val="single" w:color="000000" w:sz="4" w:space="0"/>
              <w:left w:val="single" w:color="000000" w:sz="4" w:space="0"/>
              <w:bottom w:val="nil"/>
              <w:right w:val="single" w:color="000000" w:sz="4" w:space="0"/>
            </w:tcBorders>
            <w:shd w:val="clear" w:color="auto" w:fill="FFFFFF"/>
            <w:vAlign w:val="center"/>
          </w:tcPr>
          <w:p w14:paraId="452B3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3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04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AE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E307A">
            <w:pPr>
              <w:jc w:val="center"/>
              <w:rPr>
                <w:rFonts w:hint="eastAsia" w:ascii="宋体" w:hAnsi="宋体" w:eastAsia="宋体" w:cs="宋体"/>
                <w:i w:val="0"/>
                <w:iCs w:val="0"/>
                <w:color w:val="000000"/>
                <w:sz w:val="24"/>
                <w:szCs w:val="24"/>
                <w:u w:val="none"/>
              </w:rPr>
            </w:pPr>
          </w:p>
        </w:tc>
      </w:tr>
      <w:tr w14:paraId="4214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E29C9F9">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33A36">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56D36">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426799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隔离带总长度</w:t>
            </w:r>
          </w:p>
        </w:tc>
        <w:tc>
          <w:tcPr>
            <w:tcW w:w="1607" w:type="dxa"/>
            <w:tcBorders>
              <w:top w:val="single" w:color="000000" w:sz="4" w:space="0"/>
              <w:left w:val="single" w:color="000000" w:sz="4" w:space="0"/>
              <w:bottom w:val="nil"/>
              <w:right w:val="single" w:color="000000" w:sz="4" w:space="0"/>
            </w:tcBorders>
            <w:shd w:val="clear" w:color="auto" w:fill="FFFFFF"/>
            <w:vAlign w:val="center"/>
          </w:tcPr>
          <w:p w14:paraId="091CF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≥30公里</w:t>
            </w:r>
          </w:p>
        </w:tc>
        <w:tc>
          <w:tcPr>
            <w:tcW w:w="1161" w:type="dxa"/>
            <w:tcBorders>
              <w:top w:val="single" w:color="000000" w:sz="4" w:space="0"/>
              <w:left w:val="single" w:color="000000" w:sz="4" w:space="0"/>
              <w:bottom w:val="single" w:color="000000" w:sz="4" w:space="0"/>
              <w:right w:val="nil"/>
            </w:tcBorders>
            <w:shd w:val="clear" w:color="auto" w:fill="FFFFFF"/>
            <w:vAlign w:val="center"/>
          </w:tcPr>
          <w:p w14:paraId="182A7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≥30公里</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7C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9B9A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D986AD">
            <w:pPr>
              <w:jc w:val="center"/>
              <w:rPr>
                <w:rFonts w:hint="eastAsia" w:ascii="宋体" w:hAnsi="宋体" w:eastAsia="宋体" w:cs="宋体"/>
                <w:i w:val="0"/>
                <w:iCs w:val="0"/>
                <w:color w:val="000000"/>
                <w:sz w:val="24"/>
                <w:szCs w:val="24"/>
                <w:u w:val="none"/>
              </w:rPr>
            </w:pPr>
          </w:p>
        </w:tc>
      </w:tr>
      <w:tr w14:paraId="756A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E46259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EE45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343E0">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638D5D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灭火设施维护</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6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3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3A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11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4B469C">
            <w:pPr>
              <w:jc w:val="center"/>
              <w:rPr>
                <w:rFonts w:hint="eastAsia" w:ascii="宋体" w:hAnsi="宋体" w:eastAsia="宋体" w:cs="宋体"/>
                <w:i w:val="0"/>
                <w:iCs w:val="0"/>
                <w:color w:val="000000"/>
                <w:sz w:val="24"/>
                <w:szCs w:val="24"/>
                <w:u w:val="none"/>
              </w:rPr>
            </w:pPr>
          </w:p>
        </w:tc>
      </w:tr>
      <w:tr w14:paraId="3B93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EC8D84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3FE11">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A0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4CD7D7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607" w:type="dxa"/>
            <w:tcBorders>
              <w:top w:val="nil"/>
              <w:left w:val="single" w:color="000000" w:sz="4" w:space="0"/>
              <w:bottom w:val="nil"/>
              <w:right w:val="single" w:color="000000" w:sz="4" w:space="0"/>
            </w:tcBorders>
            <w:shd w:val="clear" w:color="auto" w:fill="FFFFFF"/>
            <w:vAlign w:val="center"/>
          </w:tcPr>
          <w:p w14:paraId="1905C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5F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184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DE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F8F1B9">
            <w:pPr>
              <w:jc w:val="center"/>
              <w:rPr>
                <w:rFonts w:hint="eastAsia" w:ascii="宋体" w:hAnsi="宋体" w:eastAsia="宋体" w:cs="宋体"/>
                <w:i w:val="0"/>
                <w:iCs w:val="0"/>
                <w:color w:val="000000"/>
                <w:sz w:val="24"/>
                <w:szCs w:val="24"/>
                <w:u w:val="none"/>
              </w:rPr>
            </w:pPr>
          </w:p>
        </w:tc>
      </w:tr>
      <w:tr w14:paraId="6BB7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C556CB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12450">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C0EED">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4D13C3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F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2023年11月</w:t>
            </w:r>
          </w:p>
        </w:tc>
        <w:tc>
          <w:tcPr>
            <w:tcW w:w="1161" w:type="dxa"/>
            <w:tcBorders>
              <w:top w:val="single" w:color="000000" w:sz="4" w:space="0"/>
              <w:left w:val="single" w:color="000000" w:sz="4" w:space="0"/>
              <w:bottom w:val="single" w:color="000000" w:sz="4" w:space="0"/>
              <w:right w:val="nil"/>
            </w:tcBorders>
            <w:shd w:val="clear" w:color="auto" w:fill="FFFFFF"/>
            <w:vAlign w:val="center"/>
          </w:tcPr>
          <w:p w14:paraId="01DF8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09D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C76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96FB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天气原因未及时完成，提高谋划把控进度</w:t>
            </w:r>
          </w:p>
        </w:tc>
      </w:tr>
      <w:tr w14:paraId="08EB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0858817">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DD357">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C4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3049DE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防火割草支出</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F3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≤120元/亩</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B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107.7元/亩</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48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0B9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1AB490">
            <w:pPr>
              <w:jc w:val="center"/>
              <w:rPr>
                <w:rFonts w:hint="eastAsia" w:ascii="宋体" w:hAnsi="宋体" w:eastAsia="宋体" w:cs="宋体"/>
                <w:i w:val="0"/>
                <w:iCs w:val="0"/>
                <w:color w:val="000000"/>
                <w:sz w:val="24"/>
                <w:szCs w:val="24"/>
                <w:u w:val="none"/>
              </w:rPr>
            </w:pPr>
          </w:p>
        </w:tc>
      </w:tr>
      <w:tr w14:paraId="76E0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D25BDE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C0932">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5292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5E7BCB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防火宣传费用</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83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≤1.5万元</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7B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≤1.5万元</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06B4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5C5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7D8C59">
            <w:pPr>
              <w:jc w:val="center"/>
              <w:rPr>
                <w:rFonts w:hint="eastAsia" w:ascii="宋体" w:hAnsi="宋体" w:eastAsia="宋体" w:cs="宋体"/>
                <w:i w:val="0"/>
                <w:iCs w:val="0"/>
                <w:color w:val="000000"/>
                <w:sz w:val="24"/>
                <w:szCs w:val="24"/>
                <w:u w:val="none"/>
              </w:rPr>
            </w:pPr>
          </w:p>
        </w:tc>
      </w:tr>
      <w:tr w14:paraId="5A9C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A161BC2">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AD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25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308296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607" w:type="dxa"/>
            <w:tcBorders>
              <w:top w:val="nil"/>
              <w:left w:val="single" w:color="000000" w:sz="4" w:space="0"/>
              <w:bottom w:val="single" w:color="000000" w:sz="4" w:space="0"/>
              <w:right w:val="single" w:color="000000" w:sz="4" w:space="0"/>
            </w:tcBorders>
            <w:shd w:val="clear" w:color="auto" w:fill="FFFFFF"/>
            <w:vAlign w:val="center"/>
          </w:tcPr>
          <w:p w14:paraId="04A9E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保护森林资源</w:t>
            </w:r>
          </w:p>
        </w:tc>
        <w:tc>
          <w:tcPr>
            <w:tcW w:w="1161" w:type="dxa"/>
            <w:tcBorders>
              <w:top w:val="nil"/>
              <w:left w:val="single" w:color="000000" w:sz="4" w:space="0"/>
              <w:bottom w:val="single" w:color="000000" w:sz="4" w:space="0"/>
              <w:right w:val="single" w:color="000000" w:sz="4" w:space="0"/>
            </w:tcBorders>
            <w:shd w:val="clear" w:color="auto" w:fill="FFFFFF"/>
            <w:vAlign w:val="center"/>
          </w:tcPr>
          <w:p w14:paraId="040FE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CA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DEF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78CDB7">
            <w:pPr>
              <w:jc w:val="center"/>
              <w:rPr>
                <w:rFonts w:hint="eastAsia" w:ascii="宋体" w:hAnsi="宋体" w:eastAsia="宋体" w:cs="宋体"/>
                <w:i w:val="0"/>
                <w:iCs w:val="0"/>
                <w:color w:val="000000"/>
                <w:sz w:val="24"/>
                <w:szCs w:val="24"/>
                <w:u w:val="none"/>
              </w:rPr>
            </w:pPr>
          </w:p>
        </w:tc>
      </w:tr>
      <w:tr w14:paraId="411A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6CF191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70544">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C993F">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4CFD44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2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w:t>
            </w:r>
          </w:p>
        </w:tc>
        <w:tc>
          <w:tcPr>
            <w:tcW w:w="1161" w:type="dxa"/>
            <w:tcBorders>
              <w:top w:val="nil"/>
              <w:left w:val="single" w:color="000000" w:sz="4" w:space="0"/>
              <w:bottom w:val="single" w:color="000000" w:sz="4" w:space="0"/>
              <w:right w:val="single" w:color="000000" w:sz="4" w:space="0"/>
            </w:tcBorders>
            <w:shd w:val="clear" w:color="auto" w:fill="FFFFFF"/>
            <w:vAlign w:val="center"/>
          </w:tcPr>
          <w:p w14:paraId="0C90A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EC6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E8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0517AD">
            <w:pPr>
              <w:jc w:val="center"/>
              <w:rPr>
                <w:rFonts w:hint="eastAsia" w:ascii="宋体" w:hAnsi="宋体" w:eastAsia="宋体" w:cs="宋体"/>
                <w:i w:val="0"/>
                <w:iCs w:val="0"/>
                <w:color w:val="000000"/>
                <w:sz w:val="24"/>
                <w:szCs w:val="24"/>
                <w:u w:val="none"/>
              </w:rPr>
            </w:pPr>
          </w:p>
        </w:tc>
      </w:tr>
      <w:tr w14:paraId="6025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B2A7B7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38D94">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B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4B7AE9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民众保护意识</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97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1161" w:type="dxa"/>
            <w:tcBorders>
              <w:top w:val="nil"/>
              <w:left w:val="single" w:color="000000" w:sz="4" w:space="0"/>
              <w:bottom w:val="single" w:color="000000" w:sz="4" w:space="0"/>
              <w:right w:val="single" w:color="000000" w:sz="4" w:space="0"/>
            </w:tcBorders>
            <w:shd w:val="clear" w:color="auto" w:fill="FFFFFF"/>
            <w:vAlign w:val="center"/>
          </w:tcPr>
          <w:p w14:paraId="447D7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300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A77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34C6BE">
            <w:pPr>
              <w:jc w:val="center"/>
              <w:rPr>
                <w:rFonts w:hint="eastAsia" w:ascii="宋体" w:hAnsi="宋体" w:eastAsia="宋体" w:cs="宋体"/>
                <w:i w:val="0"/>
                <w:iCs w:val="0"/>
                <w:color w:val="000000"/>
                <w:sz w:val="24"/>
                <w:szCs w:val="24"/>
                <w:u w:val="none"/>
              </w:rPr>
            </w:pPr>
          </w:p>
        </w:tc>
      </w:tr>
      <w:tr w14:paraId="5635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0733D2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0F0FF">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DD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367E7C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森林生态</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F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1161" w:type="dxa"/>
            <w:tcBorders>
              <w:top w:val="nil"/>
              <w:left w:val="single" w:color="000000" w:sz="4" w:space="0"/>
              <w:bottom w:val="single" w:color="000000" w:sz="4" w:space="0"/>
              <w:right w:val="single" w:color="000000" w:sz="4" w:space="0"/>
            </w:tcBorders>
            <w:shd w:val="clear" w:color="auto" w:fill="FFFFFF"/>
            <w:vAlign w:val="center"/>
          </w:tcPr>
          <w:p w14:paraId="53818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0D4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46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937A6">
            <w:pPr>
              <w:jc w:val="center"/>
              <w:rPr>
                <w:rFonts w:hint="eastAsia" w:ascii="宋体" w:hAnsi="宋体" w:eastAsia="宋体" w:cs="宋体"/>
                <w:i w:val="0"/>
                <w:iCs w:val="0"/>
                <w:color w:val="000000"/>
                <w:sz w:val="24"/>
                <w:szCs w:val="24"/>
                <w:u w:val="none"/>
              </w:rPr>
            </w:pPr>
          </w:p>
        </w:tc>
      </w:tr>
      <w:tr w14:paraId="7553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BAAF23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239BC">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F07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60B62D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提高森林防火能力</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A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161" w:type="dxa"/>
            <w:tcBorders>
              <w:top w:val="nil"/>
              <w:left w:val="single" w:color="000000" w:sz="4" w:space="0"/>
              <w:bottom w:val="single" w:color="000000" w:sz="4" w:space="0"/>
              <w:right w:val="single" w:color="000000" w:sz="4" w:space="0"/>
            </w:tcBorders>
            <w:shd w:val="clear" w:color="auto" w:fill="FFFFFF"/>
            <w:vAlign w:val="center"/>
          </w:tcPr>
          <w:p w14:paraId="4F39E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733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49E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7E0B8D">
            <w:pPr>
              <w:jc w:val="center"/>
              <w:rPr>
                <w:rFonts w:hint="eastAsia" w:ascii="宋体" w:hAnsi="宋体" w:eastAsia="宋体" w:cs="宋体"/>
                <w:i w:val="0"/>
                <w:iCs w:val="0"/>
                <w:color w:val="000000"/>
                <w:sz w:val="24"/>
                <w:szCs w:val="24"/>
                <w:u w:val="none"/>
              </w:rPr>
            </w:pPr>
          </w:p>
        </w:tc>
      </w:tr>
      <w:tr w14:paraId="7511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DCDC29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AC2B5">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D7555">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359F96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降低森林火灾损失</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79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161" w:type="dxa"/>
            <w:tcBorders>
              <w:top w:val="nil"/>
              <w:left w:val="single" w:color="000000" w:sz="4" w:space="0"/>
              <w:bottom w:val="single" w:color="000000" w:sz="4" w:space="0"/>
              <w:right w:val="single" w:color="000000" w:sz="4" w:space="0"/>
            </w:tcBorders>
            <w:shd w:val="clear" w:color="auto" w:fill="FFFFFF"/>
            <w:vAlign w:val="center"/>
          </w:tcPr>
          <w:p w14:paraId="519B8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27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88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C3F426">
            <w:pPr>
              <w:jc w:val="center"/>
              <w:rPr>
                <w:rFonts w:hint="eastAsia" w:ascii="宋体" w:hAnsi="宋体" w:eastAsia="宋体" w:cs="宋体"/>
                <w:i w:val="0"/>
                <w:iCs w:val="0"/>
                <w:color w:val="000000"/>
                <w:sz w:val="24"/>
                <w:szCs w:val="24"/>
                <w:u w:val="none"/>
              </w:rPr>
            </w:pPr>
          </w:p>
        </w:tc>
      </w:tr>
      <w:tr w14:paraId="110D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AE6B824">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81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4F9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64526F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6B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E5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D3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C96B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115A1D">
            <w:pPr>
              <w:jc w:val="center"/>
              <w:rPr>
                <w:rFonts w:hint="eastAsia" w:ascii="宋体" w:hAnsi="宋体" w:eastAsia="宋体" w:cs="宋体"/>
                <w:i w:val="0"/>
                <w:iCs w:val="0"/>
                <w:color w:val="000000"/>
                <w:sz w:val="24"/>
                <w:szCs w:val="24"/>
                <w:u w:val="none"/>
              </w:rPr>
            </w:pPr>
          </w:p>
        </w:tc>
      </w:tr>
      <w:tr w14:paraId="52AB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F0CF4E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28D7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F5B6A">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nil"/>
            </w:tcBorders>
            <w:shd w:val="clear" w:color="auto" w:fill="FFFFFF"/>
            <w:vAlign w:val="center"/>
          </w:tcPr>
          <w:p w14:paraId="2489FA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森林周边群众满意度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93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5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B8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568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8D4B2F">
            <w:pPr>
              <w:jc w:val="center"/>
              <w:rPr>
                <w:rFonts w:hint="eastAsia" w:ascii="宋体" w:hAnsi="宋体" w:eastAsia="宋体" w:cs="宋体"/>
                <w:i w:val="0"/>
                <w:iCs w:val="0"/>
                <w:color w:val="000000"/>
                <w:sz w:val="24"/>
                <w:szCs w:val="24"/>
                <w:u w:val="none"/>
              </w:rPr>
            </w:pPr>
          </w:p>
        </w:tc>
      </w:tr>
      <w:tr w14:paraId="55FA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68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8755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05F4A">
            <w:pPr>
              <w:rPr>
                <w:rFonts w:hint="eastAsia" w:ascii="宋体" w:hAnsi="宋体" w:eastAsia="宋体" w:cs="宋体"/>
                <w:b/>
                <w:bCs/>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DF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D68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97.13</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936EF5">
            <w:pPr>
              <w:jc w:val="center"/>
              <w:rPr>
                <w:rFonts w:hint="eastAsia" w:ascii="宋体" w:hAnsi="宋体" w:eastAsia="宋体" w:cs="宋体"/>
                <w:i w:val="0"/>
                <w:iCs w:val="0"/>
                <w:color w:val="000000"/>
                <w:sz w:val="24"/>
                <w:szCs w:val="24"/>
                <w:u w:val="none"/>
              </w:rPr>
            </w:pPr>
          </w:p>
        </w:tc>
      </w:tr>
    </w:tbl>
    <w:p w14:paraId="36E2A85F">
      <w:pPr>
        <w:rPr>
          <w:sz w:val="24"/>
          <w:szCs w:val="24"/>
        </w:rPr>
      </w:pPr>
    </w:p>
    <w:p w14:paraId="28529A2C">
      <w:pPr>
        <w:rPr>
          <w:sz w:val="24"/>
          <w:szCs w:val="24"/>
        </w:rPr>
      </w:pPr>
    </w:p>
    <w:p w14:paraId="339B9CD5">
      <w:pPr>
        <w:rPr>
          <w:sz w:val="24"/>
          <w:szCs w:val="24"/>
        </w:rPr>
      </w:pPr>
    </w:p>
    <w:p w14:paraId="7137E998">
      <w:pPr>
        <w:rPr>
          <w:sz w:val="24"/>
          <w:szCs w:val="24"/>
        </w:rPr>
      </w:pPr>
    </w:p>
    <w:p w14:paraId="201E46F3">
      <w:pPr>
        <w:rPr>
          <w:sz w:val="24"/>
          <w:szCs w:val="24"/>
        </w:rPr>
      </w:pPr>
    </w:p>
    <w:p w14:paraId="2C8A5051">
      <w:pPr>
        <w:rPr>
          <w:sz w:val="24"/>
          <w:szCs w:val="24"/>
        </w:rPr>
      </w:pPr>
    </w:p>
    <w:p w14:paraId="68182E1B">
      <w:pPr>
        <w:rPr>
          <w:sz w:val="24"/>
          <w:szCs w:val="24"/>
        </w:rPr>
      </w:pPr>
    </w:p>
    <w:p w14:paraId="0D7DDC05">
      <w:pPr>
        <w:rPr>
          <w:sz w:val="24"/>
          <w:szCs w:val="24"/>
        </w:r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89"/>
        <w:gridCol w:w="889"/>
        <w:gridCol w:w="1820"/>
        <w:gridCol w:w="1056"/>
        <w:gridCol w:w="1590"/>
        <w:gridCol w:w="1296"/>
        <w:gridCol w:w="605"/>
        <w:gridCol w:w="821"/>
        <w:gridCol w:w="936"/>
        <w:gridCol w:w="696"/>
      </w:tblGrid>
      <w:tr w14:paraId="0866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exact"/>
          <w:jc w:val="center"/>
        </w:trPr>
        <w:tc>
          <w:tcPr>
            <w:tcW w:w="10777" w:type="dxa"/>
            <w:gridSpan w:val="11"/>
            <w:tcBorders>
              <w:top w:val="nil"/>
              <w:left w:val="nil"/>
              <w:bottom w:val="nil"/>
              <w:right w:val="nil"/>
            </w:tcBorders>
            <w:shd w:val="clear" w:color="auto" w:fill="auto"/>
            <w:vAlign w:val="center"/>
          </w:tcPr>
          <w:p w14:paraId="22BF4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r>
              <w:rPr>
                <w:rFonts w:hint="eastAsia" w:ascii="宋体" w:hAnsi="宋体" w:eastAsia="宋体" w:cs="宋体"/>
                <w:i w:val="0"/>
                <w:iCs w:val="0"/>
                <w:color w:val="000000"/>
                <w:kern w:val="0"/>
                <w:sz w:val="24"/>
                <w:szCs w:val="24"/>
                <w:u w:val="none"/>
                <w:lang w:val="en-US" w:eastAsia="zh-CN" w:bidi="ar"/>
              </w:rPr>
              <w:t xml:space="preserve"> </w:t>
            </w:r>
          </w:p>
        </w:tc>
      </w:tr>
      <w:tr w14:paraId="22C8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10777" w:type="dxa"/>
            <w:gridSpan w:val="11"/>
            <w:tcBorders>
              <w:top w:val="nil"/>
              <w:left w:val="nil"/>
              <w:bottom w:val="single" w:color="000000" w:sz="4" w:space="0"/>
              <w:right w:val="nil"/>
            </w:tcBorders>
            <w:shd w:val="clear" w:color="auto" w:fill="auto"/>
            <w:vAlign w:val="top"/>
          </w:tcPr>
          <w:p w14:paraId="136A9E2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7396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F3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5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E92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中湖湿地(尾款)项目</w:t>
            </w:r>
          </w:p>
        </w:tc>
      </w:tr>
      <w:tr w14:paraId="2844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67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B0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[161]淮北市林业局</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D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6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F7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淮北市林业局本级</w:t>
            </w:r>
          </w:p>
        </w:tc>
      </w:tr>
      <w:tr w14:paraId="1358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50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EACE">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6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E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全年预算数（A）</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BB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E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A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7742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532BC">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5E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15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72.34万元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61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72.34万元</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E96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64.58万元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2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D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FC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8.93</w:t>
            </w:r>
          </w:p>
        </w:tc>
      </w:tr>
      <w:tr w14:paraId="3922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9C56F">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03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77D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72.34万元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B8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72.34万元</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E1F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64.58万元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B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9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8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386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57DB">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2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40D">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0EBA7B68">
            <w:pPr>
              <w:jc w:val="right"/>
              <w:rPr>
                <w:rFonts w:hint="eastAsia" w:ascii="宋体" w:hAnsi="宋体" w:eastAsia="宋体" w:cs="宋体"/>
                <w:i w:val="0"/>
                <w:iCs w:val="0"/>
                <w:color w:val="000000"/>
                <w:sz w:val="24"/>
                <w:szCs w:val="24"/>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2BA13">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8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22F">
            <w:pPr>
              <w:jc w:val="left"/>
              <w:rPr>
                <w:rFonts w:hint="eastAsia" w:ascii="宋体" w:hAnsi="宋体" w:eastAsia="宋体" w:cs="宋体"/>
                <w:i w:val="0"/>
                <w:iCs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8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4D1D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22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53FD">
            <w:pPr>
              <w:jc w:val="center"/>
              <w:rPr>
                <w:rFonts w:hint="eastAsia" w:ascii="宋体" w:hAnsi="宋体" w:eastAsia="宋体" w:cs="宋体"/>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CC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6799">
            <w:pPr>
              <w:jc w:val="right"/>
              <w:rPr>
                <w:rFonts w:hint="eastAsia" w:ascii="宋体" w:hAnsi="宋体" w:eastAsia="宋体" w:cs="宋体"/>
                <w:i w:val="0"/>
                <w:iCs w:val="0"/>
                <w:color w:val="000000"/>
                <w:sz w:val="24"/>
                <w:szCs w:val="24"/>
                <w:u w:val="none"/>
              </w:rPr>
            </w:pPr>
          </w:p>
        </w:tc>
        <w:tc>
          <w:tcPr>
            <w:tcW w:w="1607" w:type="dxa"/>
            <w:tcBorders>
              <w:top w:val="single" w:color="000000" w:sz="4" w:space="0"/>
              <w:left w:val="single" w:color="000000" w:sz="4" w:space="0"/>
              <w:bottom w:val="single" w:color="000000" w:sz="4" w:space="0"/>
              <w:right w:val="nil"/>
            </w:tcBorders>
            <w:shd w:val="clear" w:color="auto" w:fill="auto"/>
            <w:vAlign w:val="center"/>
          </w:tcPr>
          <w:p w14:paraId="087330CC">
            <w:pPr>
              <w:jc w:val="right"/>
              <w:rPr>
                <w:rFonts w:hint="eastAsia" w:ascii="宋体" w:hAnsi="宋体" w:eastAsia="宋体" w:cs="宋体"/>
                <w:i w:val="0"/>
                <w:iCs w:val="0"/>
                <w:color w:val="000000"/>
                <w:sz w:val="24"/>
                <w:szCs w:val="24"/>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81940">
            <w:pPr>
              <w:jc w:val="center"/>
              <w:rPr>
                <w:rFonts w:hint="eastAsia" w:ascii="宋体" w:hAnsi="宋体" w:eastAsia="宋体" w:cs="宋体"/>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C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BD5F">
            <w:pPr>
              <w:jc w:val="left"/>
              <w:rPr>
                <w:rFonts w:hint="eastAsia" w:ascii="宋体" w:hAnsi="宋体" w:eastAsia="宋体" w:cs="宋体"/>
                <w:i w:val="0"/>
                <w:iCs w:val="0"/>
                <w:color w:val="000000"/>
                <w:sz w:val="24"/>
                <w:szCs w:val="24"/>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F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4D1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27791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年度总体目标完成情况</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99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9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5F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7084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8" w:hRule="exact"/>
          <w:jc w:val="center"/>
        </w:trPr>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707EEA98">
            <w:pPr>
              <w:jc w:val="center"/>
              <w:rPr>
                <w:rFonts w:hint="eastAsia" w:ascii="宋体" w:hAnsi="宋体" w:eastAsia="宋体" w:cs="宋体"/>
                <w:i w:val="0"/>
                <w:iCs w:val="0"/>
                <w:color w:val="000000"/>
                <w:sz w:val="24"/>
                <w:szCs w:val="24"/>
                <w:u w:val="none"/>
              </w:rPr>
            </w:pPr>
          </w:p>
        </w:tc>
        <w:tc>
          <w:tcPr>
            <w:tcW w:w="6360" w:type="dxa"/>
            <w:gridSpan w:val="5"/>
            <w:tcBorders>
              <w:top w:val="single" w:color="000000" w:sz="4" w:space="0"/>
              <w:left w:val="single" w:color="000000" w:sz="4" w:space="0"/>
              <w:bottom w:val="single" w:color="000000" w:sz="4" w:space="0"/>
              <w:right w:val="nil"/>
            </w:tcBorders>
            <w:shd w:val="clear" w:color="auto" w:fill="auto"/>
            <w:vAlign w:val="top"/>
          </w:tcPr>
          <w:p w14:paraId="124F9A44">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科普小径项目：在中湖连心岛西南部维护养护植物科普小径，包括园建景观项目、绿化项目及安装项目。其中园建工程含园路、特色铺装等；绿化工程含乔木、灌木、地被植物、景石等；安装工程含排水系统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基于地理信息交互技术的中湖湿地宣教馆采购项目：主要内容为维护地理信息软件开发，展厅基础施工中的装饰部分，室外标识设计施工，多媒体硬件设备安装。</w:t>
            </w:r>
          </w:p>
        </w:tc>
        <w:tc>
          <w:tcPr>
            <w:tcW w:w="391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149E534">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植物科普小径项目已完成园建景观、植被种植及基础设施安装等，种植苗木养护到位。湿地宣教馆已完成采购，包括地理信息软件开发维护、展厅装饰，室外标识设计施工，多媒体硬件设备安装等。</w:t>
            </w:r>
          </w:p>
        </w:tc>
      </w:tr>
      <w:tr w14:paraId="6CA3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66F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A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14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F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A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D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3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B7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466B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784725">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FC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FF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C6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苗木种类</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8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0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147种</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78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60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BC375">
            <w:pPr>
              <w:jc w:val="center"/>
              <w:rPr>
                <w:rFonts w:hint="eastAsia" w:ascii="宋体" w:hAnsi="宋体" w:eastAsia="宋体" w:cs="宋体"/>
                <w:i w:val="0"/>
                <w:iCs w:val="0"/>
                <w:color w:val="000000"/>
                <w:sz w:val="24"/>
                <w:szCs w:val="24"/>
                <w:u w:val="none"/>
              </w:rPr>
            </w:pPr>
          </w:p>
        </w:tc>
      </w:tr>
      <w:tr w14:paraId="48A0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4BD17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BFD0C">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ABE48">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4A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景石数量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D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F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0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6A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D2848">
            <w:pPr>
              <w:jc w:val="center"/>
              <w:rPr>
                <w:rFonts w:hint="eastAsia" w:ascii="宋体" w:hAnsi="宋体" w:eastAsia="宋体" w:cs="宋体"/>
                <w:i w:val="0"/>
                <w:iCs w:val="0"/>
                <w:color w:val="000000"/>
                <w:sz w:val="24"/>
                <w:szCs w:val="24"/>
                <w:u w:val="none"/>
              </w:rPr>
            </w:pPr>
          </w:p>
        </w:tc>
      </w:tr>
      <w:tr w14:paraId="2466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91F5FB">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B1D2">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9F4D">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FC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F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150个</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0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150个</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5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E41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616E0">
            <w:pPr>
              <w:jc w:val="center"/>
              <w:rPr>
                <w:rFonts w:hint="eastAsia" w:ascii="宋体" w:hAnsi="宋体" w:eastAsia="宋体" w:cs="宋体"/>
                <w:i w:val="0"/>
                <w:iCs w:val="0"/>
                <w:color w:val="000000"/>
                <w:sz w:val="24"/>
                <w:szCs w:val="24"/>
                <w:u w:val="none"/>
              </w:rPr>
            </w:pPr>
          </w:p>
        </w:tc>
      </w:tr>
      <w:tr w14:paraId="6EC2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2010B2">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C0E58">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C3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8B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苗木质量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2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26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AE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2CD6F">
            <w:pPr>
              <w:jc w:val="center"/>
              <w:rPr>
                <w:rFonts w:hint="eastAsia" w:ascii="宋体" w:hAnsi="宋体" w:eastAsia="宋体" w:cs="宋体"/>
                <w:i w:val="0"/>
                <w:iCs w:val="0"/>
                <w:color w:val="000000"/>
                <w:sz w:val="24"/>
                <w:szCs w:val="24"/>
                <w:u w:val="none"/>
              </w:rPr>
            </w:pPr>
          </w:p>
        </w:tc>
      </w:tr>
      <w:tr w14:paraId="65EC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06655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B503">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8E409">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86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基础设施维护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4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3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7D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2C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CC991">
            <w:pPr>
              <w:jc w:val="center"/>
              <w:rPr>
                <w:rFonts w:hint="eastAsia" w:ascii="宋体" w:hAnsi="宋体" w:eastAsia="宋体" w:cs="宋体"/>
                <w:i w:val="0"/>
                <w:iCs w:val="0"/>
                <w:color w:val="000000"/>
                <w:sz w:val="24"/>
                <w:szCs w:val="24"/>
                <w:u w:val="none"/>
              </w:rPr>
            </w:pPr>
          </w:p>
        </w:tc>
      </w:tr>
      <w:tr w14:paraId="19A8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0F42AF">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A3834">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A6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57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D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6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FE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59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16CE1">
            <w:pPr>
              <w:jc w:val="center"/>
              <w:rPr>
                <w:rFonts w:hint="eastAsia" w:ascii="宋体" w:hAnsi="宋体" w:eastAsia="宋体" w:cs="宋体"/>
                <w:i w:val="0"/>
                <w:iCs w:val="0"/>
                <w:color w:val="000000"/>
                <w:sz w:val="24"/>
                <w:szCs w:val="24"/>
                <w:u w:val="none"/>
              </w:rPr>
            </w:pPr>
          </w:p>
        </w:tc>
      </w:tr>
      <w:tr w14:paraId="4236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0D3D3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2C97A">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042F4">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73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2023年11月</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11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AA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8FAF2">
            <w:pPr>
              <w:jc w:val="center"/>
              <w:rPr>
                <w:rFonts w:hint="eastAsia" w:ascii="宋体" w:hAnsi="宋体" w:eastAsia="宋体" w:cs="宋体"/>
                <w:i w:val="0"/>
                <w:iCs w:val="0"/>
                <w:color w:val="000000"/>
                <w:sz w:val="24"/>
                <w:szCs w:val="24"/>
                <w:u w:val="none"/>
              </w:rPr>
            </w:pPr>
          </w:p>
        </w:tc>
      </w:tr>
      <w:tr w14:paraId="02FA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16D2E4">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3016">
            <w:pPr>
              <w:jc w:val="center"/>
              <w:rPr>
                <w:rFonts w:hint="eastAsia" w:ascii="宋体" w:hAnsi="宋体" w:eastAsia="宋体" w:cs="宋体"/>
                <w:i w:val="0"/>
                <w:iCs w:val="0"/>
                <w:color w:val="000000"/>
                <w:sz w:val="24"/>
                <w:szCs w:val="24"/>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EA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E4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植物科普小径养护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9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=604127.45元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1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503417.42元</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75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2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92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项目审计核减100710.03元</w:t>
            </w:r>
          </w:p>
        </w:tc>
      </w:tr>
      <w:tr w14:paraId="185B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F2CA23">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F3CB">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6F45">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3F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宣教馆质保金金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D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=119250元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9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115675.62元</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642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E8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3E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项目实际支出115675.62元</w:t>
            </w:r>
          </w:p>
        </w:tc>
      </w:tr>
      <w:tr w14:paraId="76D3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30C459">
            <w:pPr>
              <w:jc w:val="center"/>
              <w:rPr>
                <w:rFonts w:hint="eastAsia" w:ascii="宋体" w:hAnsi="宋体" w:eastAsia="宋体" w:cs="宋体"/>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75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66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C0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1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提升湿地生态质量</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D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FD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A4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493ED">
            <w:pPr>
              <w:jc w:val="center"/>
              <w:rPr>
                <w:rFonts w:hint="eastAsia" w:ascii="宋体" w:hAnsi="宋体" w:eastAsia="宋体" w:cs="宋体"/>
                <w:i w:val="0"/>
                <w:iCs w:val="0"/>
                <w:color w:val="000000"/>
                <w:sz w:val="24"/>
                <w:szCs w:val="24"/>
                <w:u w:val="none"/>
              </w:rPr>
            </w:pPr>
          </w:p>
        </w:tc>
      </w:tr>
      <w:tr w14:paraId="7446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F782BE">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DE10F">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E6E4">
            <w:pPr>
              <w:jc w:val="center"/>
              <w:rPr>
                <w:rFonts w:hint="eastAsia" w:ascii="宋体" w:hAnsi="宋体" w:eastAsia="宋体" w:cs="宋体"/>
                <w:i w:val="0"/>
                <w:iCs w:val="0"/>
                <w:color w:val="000000"/>
                <w:sz w:val="24"/>
                <w:szCs w:val="24"/>
                <w:u w:val="no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A5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间接效益</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3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F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DB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AE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098D9">
            <w:pPr>
              <w:jc w:val="center"/>
              <w:rPr>
                <w:rFonts w:hint="eastAsia" w:ascii="宋体" w:hAnsi="宋体" w:eastAsia="宋体" w:cs="宋体"/>
                <w:i w:val="0"/>
                <w:iCs w:val="0"/>
                <w:color w:val="000000"/>
                <w:sz w:val="24"/>
                <w:szCs w:val="24"/>
                <w:u w:val="none"/>
              </w:rPr>
            </w:pPr>
          </w:p>
        </w:tc>
      </w:tr>
      <w:tr w14:paraId="02B9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FB0626">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C1ECB">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3140B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2D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民众保护意识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8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DC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CF4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3CE44">
            <w:pPr>
              <w:jc w:val="center"/>
              <w:rPr>
                <w:rFonts w:hint="eastAsia" w:ascii="宋体" w:hAnsi="宋体" w:eastAsia="宋体" w:cs="宋体"/>
                <w:i w:val="0"/>
                <w:iCs w:val="0"/>
                <w:color w:val="000000"/>
                <w:sz w:val="24"/>
                <w:szCs w:val="24"/>
                <w:u w:val="none"/>
              </w:rPr>
            </w:pPr>
          </w:p>
        </w:tc>
      </w:tr>
      <w:tr w14:paraId="3762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2B6CDD">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9FA25">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7917F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CF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生态环境改善情况</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E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8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64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74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04614">
            <w:pPr>
              <w:jc w:val="center"/>
              <w:rPr>
                <w:rFonts w:hint="eastAsia" w:ascii="宋体" w:hAnsi="宋体" w:eastAsia="宋体" w:cs="宋体"/>
                <w:i w:val="0"/>
                <w:iCs w:val="0"/>
                <w:color w:val="000000"/>
                <w:sz w:val="24"/>
                <w:szCs w:val="24"/>
                <w:u w:val="none"/>
              </w:rPr>
            </w:pPr>
          </w:p>
        </w:tc>
      </w:tr>
      <w:tr w14:paraId="58BE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63E8DC">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DCE46">
            <w:pPr>
              <w:jc w:val="cente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nil"/>
              <w:right w:val="single" w:color="000000" w:sz="4" w:space="0"/>
            </w:tcBorders>
            <w:shd w:val="clear" w:color="auto" w:fill="auto"/>
            <w:vAlign w:val="center"/>
          </w:tcPr>
          <w:p w14:paraId="14C27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FF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对区域内经济、生态等正向影响的可持续时间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5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7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81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25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7A09E">
            <w:pPr>
              <w:jc w:val="center"/>
              <w:rPr>
                <w:rFonts w:hint="eastAsia" w:ascii="宋体" w:hAnsi="宋体" w:eastAsia="宋体" w:cs="宋体"/>
                <w:i w:val="0"/>
                <w:iCs w:val="0"/>
                <w:color w:val="000000"/>
                <w:sz w:val="24"/>
                <w:szCs w:val="24"/>
                <w:u w:val="none"/>
              </w:rPr>
            </w:pPr>
          </w:p>
        </w:tc>
      </w:tr>
      <w:tr w14:paraId="5CE8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7A4DF9">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1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A8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B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A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B2D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11F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96C3C">
            <w:pPr>
              <w:jc w:val="center"/>
              <w:rPr>
                <w:rFonts w:hint="eastAsia" w:ascii="宋体" w:hAnsi="宋体" w:eastAsia="宋体" w:cs="宋体"/>
                <w:i w:val="0"/>
                <w:iCs w:val="0"/>
                <w:color w:val="000000"/>
                <w:sz w:val="24"/>
                <w:szCs w:val="24"/>
                <w:u w:val="none"/>
              </w:rPr>
            </w:pPr>
          </w:p>
        </w:tc>
      </w:tr>
      <w:tr w14:paraId="5527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jc w:val="center"/>
        </w:trPr>
        <w:tc>
          <w:tcPr>
            <w:tcW w:w="6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687A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81AB">
            <w:pPr>
              <w:rPr>
                <w:rFonts w:hint="eastAsia" w:ascii="宋体" w:hAnsi="宋体" w:eastAsia="宋体" w:cs="宋体"/>
                <w:b/>
                <w:bCs/>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40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7EE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96.93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C174A">
            <w:pPr>
              <w:jc w:val="center"/>
              <w:rPr>
                <w:rFonts w:hint="eastAsia" w:ascii="宋体" w:hAnsi="宋体" w:eastAsia="宋体" w:cs="宋体"/>
                <w:i w:val="0"/>
                <w:iCs w:val="0"/>
                <w:color w:val="000000"/>
                <w:sz w:val="24"/>
                <w:szCs w:val="24"/>
                <w:u w:val="none"/>
              </w:rPr>
            </w:pPr>
          </w:p>
        </w:tc>
      </w:tr>
    </w:tbl>
    <w:p w14:paraId="3F6E4C19">
      <w:pPr>
        <w:rPr>
          <w:sz w:val="24"/>
          <w:szCs w:val="24"/>
        </w:rPr>
        <w:sectPr>
          <w:pgSz w:w="11906" w:h="16838"/>
          <w:pgMar w:top="1440" w:right="1800" w:bottom="1440" w:left="1800" w:header="851" w:footer="992" w:gutter="0"/>
          <w:cols w:space="425" w:num="1"/>
          <w:docGrid w:type="lines" w:linePitch="312" w:charSpace="0"/>
        </w:sectPr>
      </w:pPr>
    </w:p>
    <w:tbl>
      <w:tblPr>
        <w:tblStyle w:val="10"/>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1271"/>
        <w:gridCol w:w="549"/>
        <w:gridCol w:w="2381"/>
        <w:gridCol w:w="876"/>
        <w:gridCol w:w="915"/>
        <w:gridCol w:w="915"/>
        <w:gridCol w:w="915"/>
        <w:gridCol w:w="915"/>
        <w:gridCol w:w="552"/>
        <w:gridCol w:w="854"/>
        <w:gridCol w:w="673"/>
      </w:tblGrid>
      <w:tr w14:paraId="4FB2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11338" w:type="dxa"/>
            <w:gridSpan w:val="12"/>
            <w:tcBorders>
              <w:top w:val="nil"/>
              <w:left w:val="nil"/>
              <w:bottom w:val="nil"/>
              <w:right w:val="nil"/>
            </w:tcBorders>
            <w:shd w:val="clear" w:color="auto" w:fill="auto"/>
            <w:vAlign w:val="center"/>
          </w:tcPr>
          <w:p w14:paraId="2C8349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部门（单位）整体支出绩效自评表</w:t>
            </w:r>
          </w:p>
        </w:tc>
      </w:tr>
      <w:tr w14:paraId="22E4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11338" w:type="dxa"/>
            <w:gridSpan w:val="12"/>
            <w:tcBorders>
              <w:top w:val="nil"/>
              <w:left w:val="nil"/>
              <w:bottom w:val="nil"/>
              <w:right w:val="nil"/>
            </w:tcBorders>
            <w:shd w:val="clear" w:color="auto" w:fill="auto"/>
            <w:vAlign w:val="center"/>
          </w:tcPr>
          <w:p w14:paraId="21ADD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6AC0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tcBorders>
              <w:top w:val="nil"/>
              <w:left w:val="nil"/>
              <w:bottom w:val="nil"/>
              <w:right w:val="nil"/>
            </w:tcBorders>
            <w:shd w:val="clear" w:color="auto" w:fill="auto"/>
            <w:noWrap/>
            <w:vAlign w:val="center"/>
          </w:tcPr>
          <w:p w14:paraId="76739FE9">
            <w:pPr>
              <w:rPr>
                <w:rFonts w:hint="eastAsia" w:ascii="宋体" w:hAnsi="宋体" w:eastAsia="宋体" w:cs="宋体"/>
                <w:i w:val="0"/>
                <w:iCs w:val="0"/>
                <w:color w:val="000000"/>
                <w:sz w:val="24"/>
                <w:szCs w:val="24"/>
                <w:u w:val="none"/>
              </w:rPr>
            </w:pPr>
          </w:p>
        </w:tc>
        <w:tc>
          <w:tcPr>
            <w:tcW w:w="1271" w:type="dxa"/>
            <w:tcBorders>
              <w:top w:val="nil"/>
              <w:left w:val="nil"/>
              <w:bottom w:val="nil"/>
              <w:right w:val="nil"/>
            </w:tcBorders>
            <w:shd w:val="clear" w:color="auto" w:fill="auto"/>
            <w:noWrap/>
            <w:vAlign w:val="center"/>
          </w:tcPr>
          <w:p w14:paraId="299A3646">
            <w:pPr>
              <w:rPr>
                <w:rFonts w:hint="eastAsia" w:ascii="宋体" w:hAnsi="宋体" w:eastAsia="宋体" w:cs="宋体"/>
                <w:i w:val="0"/>
                <w:iCs w:val="0"/>
                <w:color w:val="000000"/>
                <w:sz w:val="24"/>
                <w:szCs w:val="24"/>
                <w:u w:val="none"/>
              </w:rPr>
            </w:pPr>
          </w:p>
        </w:tc>
        <w:tc>
          <w:tcPr>
            <w:tcW w:w="549" w:type="dxa"/>
            <w:tcBorders>
              <w:top w:val="nil"/>
              <w:left w:val="nil"/>
              <w:bottom w:val="nil"/>
              <w:right w:val="nil"/>
            </w:tcBorders>
            <w:shd w:val="clear" w:color="auto" w:fill="auto"/>
            <w:noWrap/>
            <w:vAlign w:val="center"/>
          </w:tcPr>
          <w:p w14:paraId="6B016DA9">
            <w:pPr>
              <w:rPr>
                <w:rFonts w:hint="eastAsia" w:ascii="宋体" w:hAnsi="宋体" w:eastAsia="宋体" w:cs="宋体"/>
                <w:i w:val="0"/>
                <w:iCs w:val="0"/>
                <w:color w:val="000000"/>
                <w:sz w:val="24"/>
                <w:szCs w:val="24"/>
                <w:u w:val="none"/>
              </w:rPr>
            </w:pPr>
          </w:p>
        </w:tc>
        <w:tc>
          <w:tcPr>
            <w:tcW w:w="2381" w:type="dxa"/>
            <w:tcBorders>
              <w:top w:val="nil"/>
              <w:left w:val="nil"/>
              <w:bottom w:val="nil"/>
              <w:right w:val="nil"/>
            </w:tcBorders>
            <w:shd w:val="clear" w:color="auto" w:fill="auto"/>
            <w:noWrap/>
            <w:vAlign w:val="center"/>
          </w:tcPr>
          <w:p w14:paraId="50EFE055">
            <w:pPr>
              <w:rPr>
                <w:rFonts w:hint="eastAsia" w:ascii="宋体" w:hAnsi="宋体" w:eastAsia="宋体" w:cs="宋体"/>
                <w:i w:val="0"/>
                <w:iCs w:val="0"/>
                <w:color w:val="000000"/>
                <w:sz w:val="24"/>
                <w:szCs w:val="24"/>
                <w:u w:val="none"/>
              </w:rPr>
            </w:pPr>
          </w:p>
        </w:tc>
        <w:tc>
          <w:tcPr>
            <w:tcW w:w="876" w:type="dxa"/>
            <w:tcBorders>
              <w:top w:val="nil"/>
              <w:left w:val="nil"/>
              <w:bottom w:val="nil"/>
              <w:right w:val="nil"/>
            </w:tcBorders>
            <w:shd w:val="clear" w:color="auto" w:fill="auto"/>
            <w:noWrap/>
            <w:vAlign w:val="center"/>
          </w:tcPr>
          <w:p w14:paraId="669E0636">
            <w:pPr>
              <w:rPr>
                <w:rFonts w:hint="eastAsia" w:ascii="宋体" w:hAnsi="宋体" w:eastAsia="宋体" w:cs="宋体"/>
                <w:i w:val="0"/>
                <w:iCs w:val="0"/>
                <w:color w:val="000000"/>
                <w:sz w:val="24"/>
                <w:szCs w:val="24"/>
                <w:u w:val="none"/>
              </w:rPr>
            </w:pPr>
          </w:p>
        </w:tc>
        <w:tc>
          <w:tcPr>
            <w:tcW w:w="915" w:type="dxa"/>
            <w:tcBorders>
              <w:top w:val="nil"/>
              <w:left w:val="nil"/>
              <w:bottom w:val="nil"/>
              <w:right w:val="nil"/>
            </w:tcBorders>
            <w:shd w:val="clear" w:color="auto" w:fill="auto"/>
            <w:noWrap/>
            <w:vAlign w:val="center"/>
          </w:tcPr>
          <w:p w14:paraId="167764A0">
            <w:pPr>
              <w:rPr>
                <w:rFonts w:hint="eastAsia" w:ascii="宋体" w:hAnsi="宋体" w:eastAsia="宋体" w:cs="宋体"/>
                <w:i w:val="0"/>
                <w:iCs w:val="0"/>
                <w:color w:val="000000"/>
                <w:sz w:val="24"/>
                <w:szCs w:val="24"/>
                <w:u w:val="none"/>
              </w:rPr>
            </w:pPr>
          </w:p>
        </w:tc>
        <w:tc>
          <w:tcPr>
            <w:tcW w:w="915" w:type="dxa"/>
            <w:tcBorders>
              <w:top w:val="nil"/>
              <w:left w:val="nil"/>
              <w:bottom w:val="nil"/>
              <w:right w:val="nil"/>
            </w:tcBorders>
            <w:shd w:val="clear" w:color="auto" w:fill="auto"/>
            <w:noWrap/>
            <w:vAlign w:val="center"/>
          </w:tcPr>
          <w:p w14:paraId="46F7813F">
            <w:pPr>
              <w:rPr>
                <w:rFonts w:hint="eastAsia" w:ascii="宋体" w:hAnsi="宋体" w:eastAsia="宋体" w:cs="宋体"/>
                <w:i w:val="0"/>
                <w:iCs w:val="0"/>
                <w:color w:val="000000"/>
                <w:sz w:val="24"/>
                <w:szCs w:val="24"/>
                <w:u w:val="none"/>
              </w:rPr>
            </w:pPr>
          </w:p>
        </w:tc>
        <w:tc>
          <w:tcPr>
            <w:tcW w:w="915" w:type="dxa"/>
            <w:tcBorders>
              <w:top w:val="nil"/>
              <w:left w:val="nil"/>
              <w:bottom w:val="nil"/>
              <w:right w:val="nil"/>
            </w:tcBorders>
            <w:shd w:val="clear" w:color="auto" w:fill="auto"/>
            <w:noWrap/>
            <w:vAlign w:val="center"/>
          </w:tcPr>
          <w:p w14:paraId="01D25CDE">
            <w:pPr>
              <w:rPr>
                <w:rFonts w:hint="eastAsia" w:ascii="宋体" w:hAnsi="宋体" w:eastAsia="宋体" w:cs="宋体"/>
                <w:i w:val="0"/>
                <w:iCs w:val="0"/>
                <w:color w:val="000000"/>
                <w:sz w:val="24"/>
                <w:szCs w:val="24"/>
                <w:u w:val="none"/>
              </w:rPr>
            </w:pPr>
          </w:p>
        </w:tc>
        <w:tc>
          <w:tcPr>
            <w:tcW w:w="915" w:type="dxa"/>
            <w:tcBorders>
              <w:top w:val="nil"/>
              <w:left w:val="nil"/>
              <w:bottom w:val="nil"/>
              <w:right w:val="nil"/>
            </w:tcBorders>
            <w:shd w:val="clear" w:color="auto" w:fill="auto"/>
            <w:noWrap/>
            <w:vAlign w:val="center"/>
          </w:tcPr>
          <w:p w14:paraId="35CAB982">
            <w:pPr>
              <w:rPr>
                <w:rFonts w:hint="eastAsia" w:ascii="宋体" w:hAnsi="宋体" w:eastAsia="宋体" w:cs="宋体"/>
                <w:i w:val="0"/>
                <w:iCs w:val="0"/>
                <w:color w:val="000000"/>
                <w:sz w:val="24"/>
                <w:szCs w:val="24"/>
                <w:u w:val="none"/>
              </w:rPr>
            </w:pPr>
          </w:p>
        </w:tc>
        <w:tc>
          <w:tcPr>
            <w:tcW w:w="552" w:type="dxa"/>
            <w:tcBorders>
              <w:top w:val="nil"/>
              <w:left w:val="nil"/>
              <w:bottom w:val="nil"/>
              <w:right w:val="nil"/>
            </w:tcBorders>
            <w:shd w:val="clear" w:color="auto" w:fill="auto"/>
            <w:noWrap/>
            <w:vAlign w:val="center"/>
          </w:tcPr>
          <w:p w14:paraId="6CE4D8A0">
            <w:pPr>
              <w:rPr>
                <w:rFonts w:hint="eastAsia" w:ascii="宋体" w:hAnsi="宋体" w:eastAsia="宋体" w:cs="宋体"/>
                <w:i w:val="0"/>
                <w:iCs w:val="0"/>
                <w:color w:val="000000"/>
                <w:sz w:val="24"/>
                <w:szCs w:val="24"/>
                <w:u w:val="none"/>
              </w:rPr>
            </w:pPr>
          </w:p>
        </w:tc>
        <w:tc>
          <w:tcPr>
            <w:tcW w:w="854" w:type="dxa"/>
            <w:tcBorders>
              <w:top w:val="nil"/>
              <w:left w:val="nil"/>
              <w:bottom w:val="nil"/>
              <w:right w:val="nil"/>
            </w:tcBorders>
            <w:shd w:val="clear" w:color="auto" w:fill="auto"/>
            <w:noWrap/>
            <w:vAlign w:val="center"/>
          </w:tcPr>
          <w:p w14:paraId="2F369009">
            <w:pPr>
              <w:rPr>
                <w:rFonts w:hint="eastAsia" w:ascii="宋体" w:hAnsi="宋体" w:eastAsia="宋体" w:cs="宋体"/>
                <w:i w:val="0"/>
                <w:iCs w:val="0"/>
                <w:color w:val="000000"/>
                <w:sz w:val="24"/>
                <w:szCs w:val="24"/>
                <w:u w:val="none"/>
              </w:rPr>
            </w:pPr>
          </w:p>
        </w:tc>
        <w:tc>
          <w:tcPr>
            <w:tcW w:w="673" w:type="dxa"/>
            <w:tcBorders>
              <w:top w:val="nil"/>
              <w:left w:val="nil"/>
              <w:bottom w:val="nil"/>
              <w:right w:val="nil"/>
            </w:tcBorders>
            <w:shd w:val="clear" w:color="auto" w:fill="auto"/>
            <w:noWrap/>
            <w:vAlign w:val="center"/>
          </w:tcPr>
          <w:p w14:paraId="1888A362">
            <w:pPr>
              <w:rPr>
                <w:rFonts w:hint="eastAsia" w:ascii="宋体" w:hAnsi="宋体" w:eastAsia="宋体" w:cs="宋体"/>
                <w:i w:val="0"/>
                <w:iCs w:val="0"/>
                <w:color w:val="000000"/>
                <w:sz w:val="24"/>
                <w:szCs w:val="24"/>
                <w:u w:val="none"/>
              </w:rPr>
            </w:pPr>
          </w:p>
        </w:tc>
      </w:tr>
      <w:tr w14:paraId="46FA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47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部门（单位）名称</w:t>
            </w:r>
          </w:p>
        </w:tc>
        <w:tc>
          <w:tcPr>
            <w:tcW w:w="95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8AE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淮北市林业局</w:t>
            </w:r>
          </w:p>
        </w:tc>
      </w:tr>
      <w:tr w14:paraId="20CB6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00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DF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2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36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完成情况</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9F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预算数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7E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（A，万元）</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BAF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财政拨款</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73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（B，万元）</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42A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财政拨款</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8E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BE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执行率（B/A)</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E4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5CF1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BD5C">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49A0D">
            <w:pPr>
              <w:jc w:val="center"/>
              <w:rPr>
                <w:rFonts w:hint="eastAsia" w:ascii="宋体" w:hAnsi="宋体" w:eastAsia="宋体" w:cs="宋体"/>
                <w:i w:val="0"/>
                <w:iCs w:val="0"/>
                <w:color w:val="000000"/>
                <w:sz w:val="24"/>
                <w:szCs w:val="24"/>
                <w:u w:val="none"/>
              </w:rPr>
            </w:pPr>
          </w:p>
        </w:tc>
        <w:tc>
          <w:tcPr>
            <w:tcW w:w="2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83DD9">
            <w:pPr>
              <w:jc w:val="center"/>
              <w:rPr>
                <w:rFonts w:hint="eastAsia" w:ascii="宋体" w:hAnsi="宋体" w:eastAsia="宋体" w:cs="宋体"/>
                <w:i w:val="0"/>
                <w:iCs w:val="0"/>
                <w:color w:val="000000"/>
                <w:sz w:val="24"/>
                <w:szCs w:val="24"/>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8FCEA">
            <w:pPr>
              <w:jc w:val="center"/>
              <w:rPr>
                <w:rFonts w:hint="eastAsia" w:ascii="宋体" w:hAnsi="宋体" w:eastAsia="宋体" w:cs="宋体"/>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91729">
            <w:pPr>
              <w:jc w:val="center"/>
              <w:rPr>
                <w:rFonts w:hint="eastAsia" w:ascii="宋体" w:hAnsi="宋体" w:eastAsia="宋体" w:cs="宋体"/>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A6EA3">
            <w:pPr>
              <w:jc w:val="left"/>
              <w:rPr>
                <w:rFonts w:hint="eastAsia" w:ascii="宋体" w:hAnsi="宋体" w:eastAsia="宋体" w:cs="宋体"/>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C4931">
            <w:pPr>
              <w:jc w:val="center"/>
              <w:rPr>
                <w:rFonts w:hint="eastAsia" w:ascii="宋体" w:hAnsi="宋体" w:eastAsia="宋体" w:cs="宋体"/>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244AD">
            <w:pPr>
              <w:jc w:val="left"/>
              <w:rPr>
                <w:rFonts w:hint="eastAsia" w:ascii="宋体" w:hAnsi="宋体" w:eastAsia="宋体" w:cs="宋体"/>
                <w:i w:val="0"/>
                <w:iCs w:val="0"/>
                <w:color w:val="000000"/>
                <w:sz w:val="24"/>
                <w:szCs w:val="24"/>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16743">
            <w:pPr>
              <w:jc w:val="center"/>
              <w:rPr>
                <w:rFonts w:hint="eastAsia" w:ascii="宋体" w:hAnsi="宋体" w:eastAsia="宋体" w:cs="宋体"/>
                <w:i w:val="0"/>
                <w:iCs w:val="0"/>
                <w:color w:val="000000"/>
                <w:sz w:val="24"/>
                <w:szCs w:val="24"/>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B96DB">
            <w:pPr>
              <w:jc w:val="center"/>
              <w:rPr>
                <w:rFonts w:hint="eastAsia" w:ascii="宋体" w:hAnsi="宋体" w:eastAsia="宋体" w:cs="宋体"/>
                <w:i w:val="0"/>
                <w:iCs w:val="0"/>
                <w:color w:val="000000"/>
                <w:sz w:val="24"/>
                <w:szCs w:val="24"/>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2C340">
            <w:pPr>
              <w:jc w:val="center"/>
              <w:rPr>
                <w:rFonts w:hint="eastAsia" w:ascii="宋体" w:hAnsi="宋体" w:eastAsia="宋体" w:cs="宋体"/>
                <w:i w:val="0"/>
                <w:iCs w:val="0"/>
                <w:color w:val="000000"/>
                <w:sz w:val="24"/>
                <w:szCs w:val="24"/>
                <w:u w:val="none"/>
              </w:rPr>
            </w:pPr>
          </w:p>
        </w:tc>
      </w:tr>
      <w:tr w14:paraId="5B6F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9730C">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3B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34F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及时缴纳工资、社保、公积金、绩效等费用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E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B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A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C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788.29</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3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F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6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A28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18924">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D9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相山绿化剩余山场植树造林项目</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35B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在剩余山场栽植各类树种苗木76100株，共计约640亩</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F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5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B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246.97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8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246.97</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E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1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9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7A4A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99BE">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4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城区东部山场绿化多目标经营</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F8A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完成城区东部山场疏林及裸露山场绿化彩化，防火隔离带蓄水池质保合格</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F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230.89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9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230.89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3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230.89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9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3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196.88</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F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A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DA1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EBC7">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ED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公益林管护支出项目</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AEA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开展落实在现行补偿标准基础上提高集体和个人所有的国家级和省级公益林补偿标准，开展市级公益林管护经济补偿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D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140.35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D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140.35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A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140.35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A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F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97.34</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C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5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D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08C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C25D">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99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森林防火项目</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5C4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完成防火割草、设备维护、防火宣传等</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5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98.99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5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98.99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E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98.99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7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E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90.33</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4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E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9DC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BC999">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E1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林业有害生物防治体系建设</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B7D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完成地面防治林业有害生物、草履蚧防治、枯死木清理及诱捕器采购</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7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B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F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E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9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1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F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2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DB3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60A4">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BF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科技强林及林业博览会参展筹备项目</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675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引进5种以上新品种苗木进行示范推广，参加林业博览会3次，布置特装展馆1个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A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A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0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7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D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53.79</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C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A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3A8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6F63">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43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中湖湿地(尾款)项目</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06D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植物科普小径项目验收合格，中湖湿地宣教馆采购项目质保合格</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5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72.34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72.34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D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72.34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9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F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64.58</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3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3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51B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A54A0">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07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义务植树项目</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FF0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开通市级“互联网+义务植树”网站，建设市级义务植树基地和“互联网+义务植树”基地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4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70.80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5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70.80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A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70.80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5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A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60.69</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0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C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B2C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7042D">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CB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国家森林城市复查项目</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2D4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创建2个省级森林城镇、14个省级森林村庄，开展创森宣传</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2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B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F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B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E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49.94</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9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D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2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7BB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9C7A2">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1D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相山绿化中幼林抚育及加密</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80F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挖穴、回填熟土、购置苗木、补植抚育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5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1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8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9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0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34.48</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9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4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D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CA6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870E">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07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林业专项业务工作经费</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E63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专项工作经费,保障局本级日常公务支出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8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41.50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3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41.50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0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41.50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7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C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D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C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018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5E76">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24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林草湿资源保护管理项目</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A93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完成古树名木保护修复、林草种质资源普查、野生动植物保护及湿地保护与修复、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2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35.90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B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35.90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B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35.90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7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5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32.47</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E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4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8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31E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2D13">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0C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林长制工作经费</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F4F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开展林长制工作培训，制作林长制改革宣传视频、林长制宣传牌，印制林长制考核材料</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C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C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7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9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5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C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D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9BB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BD8E4">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nil"/>
            </w:tcBorders>
            <w:shd w:val="clear" w:color="auto" w:fill="auto"/>
            <w:vAlign w:val="center"/>
          </w:tcPr>
          <w:p w14:paraId="2F89F5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规划编制(尾款)项目</w:t>
            </w:r>
          </w:p>
        </w:tc>
        <w:tc>
          <w:tcPr>
            <w:tcW w:w="2930" w:type="dxa"/>
            <w:gridSpan w:val="2"/>
            <w:tcBorders>
              <w:top w:val="single" w:color="000000" w:sz="4" w:space="0"/>
              <w:left w:val="single" w:color="000000" w:sz="4" w:space="0"/>
              <w:bottom w:val="single" w:color="000000" w:sz="4" w:space="0"/>
              <w:right w:val="nil"/>
            </w:tcBorders>
            <w:shd w:val="clear" w:color="auto" w:fill="auto"/>
            <w:vAlign w:val="center"/>
          </w:tcPr>
          <w:p w14:paraId="70ED8A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完成淮北市森林、草原、湿地生态系统外来入侵物种普查，淮北市自然保护地整合优化</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B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15.98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4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15.98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B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15.98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7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5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C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1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4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733F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09995">
            <w:pPr>
              <w:jc w:val="center"/>
              <w:rPr>
                <w:rFonts w:hint="eastAsia" w:ascii="宋体" w:hAnsi="宋体" w:eastAsia="宋体" w:cs="宋体"/>
                <w:i w:val="0"/>
                <w:iCs w:val="0"/>
                <w:color w:val="000000"/>
                <w:sz w:val="24"/>
                <w:szCs w:val="24"/>
                <w:u w:val="none"/>
              </w:rPr>
            </w:pP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0B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金额合计</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3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2,032.03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E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2,032.03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A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2,032.03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4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1,842.88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F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1,842.88</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B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4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D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9.07 </w:t>
            </w:r>
          </w:p>
        </w:tc>
      </w:tr>
      <w:tr w14:paraId="4824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AC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50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47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7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74B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40EB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5E3E4">
            <w:pPr>
              <w:jc w:val="center"/>
              <w:rPr>
                <w:rFonts w:hint="eastAsia" w:ascii="宋体" w:hAnsi="宋体" w:eastAsia="宋体" w:cs="宋体"/>
                <w:i w:val="0"/>
                <w:iCs w:val="0"/>
                <w:color w:val="000000"/>
                <w:sz w:val="24"/>
                <w:szCs w:val="24"/>
                <w:u w:val="none"/>
              </w:rPr>
            </w:pPr>
          </w:p>
        </w:tc>
        <w:tc>
          <w:tcPr>
            <w:tcW w:w="50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0FEE53">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1、完成工资、绩效、奖金、公积金、社保、养老、职业年金等基本支出发放，保障单位人员待遇和林业局日常公务支出。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2、完成剩余山场栽植各类树种苗木76100株，共计约640亩。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3、林业有害生物成灾率控制在0.5‰以内，林木叶片平均保存率超过90%。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4、创建2个省级森林城镇、14个省级森林村庄，对90%以上的一级古树名木进行修复保护。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5、适龄公民的义务植树尽责率高于95%。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6、森林火灾受害率低于0.5‰。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7、林业项目验收通过率超过90%，林业局部门整体资金当年支付率超过80%。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8、森林、湿地、保护地生态系统功能改善可持续发展影响较明显。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9、单位职工、林业服务对象、项目区群众满意度高于90%。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10、新一轮林长制改革得到进一步推进，建设林长制改革示范区和先行区成果显著，国家森林城市建设成果进一步巩固。</w:t>
            </w:r>
          </w:p>
        </w:tc>
        <w:tc>
          <w:tcPr>
            <w:tcW w:w="573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1D0598B0">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1、完成工资、绩效、奖金、公积金、社保、养老、职业年金等基本支出发放，保障单位人员待遇和林业局日常公务支出。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2、完成剩余山场栽植各类树种苗木76100株，苗木保存70365株，高于要求90%成活率，共计约640亩。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3、达成林业有害生物0成灾率，林木叶片平均保存率超过90%。</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4、对90%以上的一级古树名木进行修复保护。</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5、完成适龄公民的义务植树尽责率高于95%。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6、完成森林火灾受害率低于0.5‰。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7、林业项目验收通过率超过90%，林业局部门整体资金当年支付率达到90.69%。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8、森林、湿地、保护地生态系统功能改善可持续发展影响较明显。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9、单位职工、林业服务对象、项目区群众满意度高于90%。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10、新一轮林长制改革得到进一步推进，建设林长制改革示范区和先行区成果显著，国家森林城市建设成果进一步巩固。</w:t>
            </w:r>
          </w:p>
        </w:tc>
      </w:tr>
      <w:tr w14:paraId="31E3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73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549" w:type="dxa"/>
            <w:tcBorders>
              <w:top w:val="single" w:color="000000" w:sz="4" w:space="0"/>
              <w:left w:val="single" w:color="000000" w:sz="4" w:space="0"/>
              <w:bottom w:val="single" w:color="000000" w:sz="4" w:space="0"/>
              <w:right w:val="nil"/>
            </w:tcBorders>
            <w:shd w:val="clear" w:color="auto" w:fill="auto"/>
            <w:vAlign w:val="center"/>
          </w:tcPr>
          <w:p w14:paraId="656E2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9B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9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2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EE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5D4D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47CC6">
            <w:pPr>
              <w:jc w:val="center"/>
              <w:rPr>
                <w:rFonts w:hint="eastAsia" w:ascii="宋体" w:hAnsi="宋体" w:eastAsia="宋体" w:cs="宋体"/>
                <w:i w:val="0"/>
                <w:iCs w:val="0"/>
                <w:color w:val="000000"/>
                <w:sz w:val="24"/>
                <w:szCs w:val="24"/>
                <w:u w:val="none"/>
              </w:rPr>
            </w:pP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1C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9D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A60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剩余山场栽植苗木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2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≥7.2万株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4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7.61万株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9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F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68880">
            <w:pPr>
              <w:jc w:val="center"/>
              <w:rPr>
                <w:rFonts w:hint="eastAsia" w:ascii="宋体" w:hAnsi="宋体" w:eastAsia="宋体" w:cs="宋体"/>
                <w:i w:val="0"/>
                <w:iCs w:val="0"/>
                <w:color w:val="000000"/>
                <w:sz w:val="24"/>
                <w:szCs w:val="24"/>
                <w:u w:val="none"/>
              </w:rPr>
            </w:pPr>
          </w:p>
        </w:tc>
      </w:tr>
      <w:tr w14:paraId="3364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41D5">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7BD02">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EF389">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4BC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有害生物防治路线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B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≥3000公里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0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937.02公里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D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2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AE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因飞机施药防治美国白蛾等林业有害生物效果较好，不需要防治3000里，根据需要实际防治了937.02公里。</w:t>
            </w:r>
          </w:p>
        </w:tc>
      </w:tr>
      <w:tr w14:paraId="29A7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A5F34">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E2812">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EA4B6">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958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草履蚧防治面积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8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8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5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7AE43">
            <w:pPr>
              <w:jc w:val="center"/>
              <w:rPr>
                <w:rFonts w:hint="eastAsia" w:ascii="宋体" w:hAnsi="宋体" w:eastAsia="宋体" w:cs="宋体"/>
                <w:i w:val="0"/>
                <w:iCs w:val="0"/>
                <w:color w:val="000000"/>
                <w:sz w:val="24"/>
                <w:szCs w:val="24"/>
                <w:u w:val="none"/>
              </w:rPr>
            </w:pPr>
          </w:p>
        </w:tc>
      </w:tr>
      <w:tr w14:paraId="201B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0A75">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2BC24">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67F8">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863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创建省级森林城镇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A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0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2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A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6C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2023年省级未下达创建森林城镇任务</w:t>
            </w:r>
          </w:p>
        </w:tc>
      </w:tr>
      <w:tr w14:paraId="2441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103C5">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86D1C">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7C8A">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697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创建省级森林村庄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6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A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4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B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DEE7F">
            <w:pPr>
              <w:jc w:val="center"/>
              <w:rPr>
                <w:rFonts w:hint="eastAsia" w:ascii="宋体" w:hAnsi="宋体" w:eastAsia="宋体" w:cs="宋体"/>
                <w:i w:val="0"/>
                <w:iCs w:val="0"/>
                <w:color w:val="000000"/>
                <w:sz w:val="24"/>
                <w:szCs w:val="24"/>
                <w:u w:val="none"/>
              </w:rPr>
            </w:pPr>
          </w:p>
        </w:tc>
      </w:tr>
      <w:tr w14:paraId="4A90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BD427">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67A1F">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FB07F">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ED5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公益林管护面积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9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79096亩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C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79096亩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C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2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AEE77">
            <w:pPr>
              <w:jc w:val="center"/>
              <w:rPr>
                <w:rFonts w:hint="eastAsia" w:ascii="宋体" w:hAnsi="宋体" w:eastAsia="宋体" w:cs="宋体"/>
                <w:i w:val="0"/>
                <w:iCs w:val="0"/>
                <w:color w:val="000000"/>
                <w:sz w:val="24"/>
                <w:szCs w:val="24"/>
                <w:u w:val="none"/>
              </w:rPr>
            </w:pPr>
          </w:p>
        </w:tc>
      </w:tr>
      <w:tr w14:paraId="4201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150C5">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787FC">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3A9AF">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BBF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引进新苗木种类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A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4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4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2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0BD1D">
            <w:pPr>
              <w:jc w:val="center"/>
              <w:rPr>
                <w:rFonts w:hint="eastAsia" w:ascii="宋体" w:hAnsi="宋体" w:eastAsia="宋体" w:cs="宋体"/>
                <w:i w:val="0"/>
                <w:iCs w:val="0"/>
                <w:color w:val="000000"/>
                <w:sz w:val="24"/>
                <w:szCs w:val="24"/>
                <w:u w:val="none"/>
              </w:rPr>
            </w:pPr>
          </w:p>
        </w:tc>
      </w:tr>
      <w:tr w14:paraId="2C17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8E05F">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ED6A3">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BE4CB">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B99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中幼林抚育面积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C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7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A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2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03445">
            <w:pPr>
              <w:jc w:val="center"/>
              <w:rPr>
                <w:rFonts w:hint="eastAsia" w:ascii="宋体" w:hAnsi="宋体" w:eastAsia="宋体" w:cs="宋体"/>
                <w:i w:val="0"/>
                <w:iCs w:val="0"/>
                <w:color w:val="000000"/>
                <w:sz w:val="24"/>
                <w:szCs w:val="24"/>
                <w:u w:val="none"/>
              </w:rPr>
            </w:pPr>
          </w:p>
        </w:tc>
      </w:tr>
      <w:tr w14:paraId="699B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89CF2">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6109F">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365EC">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F70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修建防火隔离带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2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6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4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2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B6736">
            <w:pPr>
              <w:jc w:val="center"/>
              <w:rPr>
                <w:rFonts w:hint="eastAsia" w:ascii="宋体" w:hAnsi="宋体" w:eastAsia="宋体" w:cs="宋体"/>
                <w:i w:val="0"/>
                <w:iCs w:val="0"/>
                <w:color w:val="000000"/>
                <w:sz w:val="24"/>
                <w:szCs w:val="24"/>
                <w:u w:val="none"/>
              </w:rPr>
            </w:pPr>
          </w:p>
        </w:tc>
      </w:tr>
      <w:tr w14:paraId="4C27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39EE3">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E721">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2DE13">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37B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防火割草面积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0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D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5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35491">
            <w:pPr>
              <w:jc w:val="center"/>
              <w:rPr>
                <w:rFonts w:hint="eastAsia" w:ascii="宋体" w:hAnsi="宋体" w:eastAsia="宋体" w:cs="宋体"/>
                <w:i w:val="0"/>
                <w:iCs w:val="0"/>
                <w:color w:val="000000"/>
                <w:sz w:val="24"/>
                <w:szCs w:val="24"/>
                <w:u w:val="none"/>
              </w:rPr>
            </w:pPr>
          </w:p>
        </w:tc>
      </w:tr>
      <w:tr w14:paraId="4336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30051">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E1AC">
            <w:pPr>
              <w:jc w:val="center"/>
              <w:rPr>
                <w:rFonts w:hint="eastAsia" w:ascii="宋体" w:hAnsi="宋体" w:eastAsia="宋体" w:cs="宋体"/>
                <w:i w:val="0"/>
                <w:iCs w:val="0"/>
                <w:color w:val="000000"/>
                <w:sz w:val="24"/>
                <w:szCs w:val="24"/>
                <w:u w:val="none"/>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53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920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防火隔离带宽度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7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A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1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B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ABD52">
            <w:pPr>
              <w:jc w:val="center"/>
              <w:rPr>
                <w:rFonts w:hint="eastAsia" w:ascii="宋体" w:hAnsi="宋体" w:eastAsia="宋体" w:cs="宋体"/>
                <w:i w:val="0"/>
                <w:iCs w:val="0"/>
                <w:color w:val="000000"/>
                <w:sz w:val="24"/>
                <w:szCs w:val="24"/>
                <w:u w:val="none"/>
              </w:rPr>
            </w:pPr>
          </w:p>
        </w:tc>
      </w:tr>
      <w:tr w14:paraId="4F59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45F3A">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D992">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85299">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5D0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一级古树名木保护率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1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9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7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AC5BE">
            <w:pPr>
              <w:jc w:val="center"/>
              <w:rPr>
                <w:rFonts w:hint="eastAsia" w:ascii="宋体" w:hAnsi="宋体" w:eastAsia="宋体" w:cs="宋体"/>
                <w:i w:val="0"/>
                <w:iCs w:val="0"/>
                <w:color w:val="000000"/>
                <w:sz w:val="24"/>
                <w:szCs w:val="24"/>
                <w:u w:val="none"/>
              </w:rPr>
            </w:pPr>
          </w:p>
        </w:tc>
      </w:tr>
      <w:tr w14:paraId="7576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26FF">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5C0D9">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5A807">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13C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林业有害生物成灾率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4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9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5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5AB6E">
            <w:pPr>
              <w:jc w:val="center"/>
              <w:rPr>
                <w:rFonts w:hint="eastAsia" w:ascii="宋体" w:hAnsi="宋体" w:eastAsia="宋体" w:cs="宋体"/>
                <w:i w:val="0"/>
                <w:iCs w:val="0"/>
                <w:color w:val="000000"/>
                <w:sz w:val="24"/>
                <w:szCs w:val="24"/>
                <w:u w:val="none"/>
              </w:rPr>
            </w:pPr>
          </w:p>
        </w:tc>
      </w:tr>
      <w:tr w14:paraId="6600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D5FDC">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527F">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748E">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73C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中幼林栽植苗木成活率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B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C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D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2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2001E">
            <w:pPr>
              <w:jc w:val="center"/>
              <w:rPr>
                <w:rFonts w:hint="eastAsia" w:ascii="宋体" w:hAnsi="宋体" w:eastAsia="宋体" w:cs="宋体"/>
                <w:i w:val="0"/>
                <w:iCs w:val="0"/>
                <w:color w:val="000000"/>
                <w:sz w:val="24"/>
                <w:szCs w:val="24"/>
                <w:u w:val="none"/>
              </w:rPr>
            </w:pPr>
          </w:p>
        </w:tc>
      </w:tr>
      <w:tr w14:paraId="31CB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D8D44">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87A71">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8957">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17A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森林火灾受害率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2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F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2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2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6A37D1">
            <w:pPr>
              <w:jc w:val="center"/>
              <w:rPr>
                <w:rFonts w:hint="eastAsia" w:ascii="宋体" w:hAnsi="宋体" w:eastAsia="宋体" w:cs="宋体"/>
                <w:i w:val="0"/>
                <w:iCs w:val="0"/>
                <w:color w:val="000000"/>
                <w:sz w:val="24"/>
                <w:szCs w:val="24"/>
                <w:u w:val="none"/>
              </w:rPr>
            </w:pPr>
          </w:p>
        </w:tc>
      </w:tr>
      <w:tr w14:paraId="31C2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8BF47">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E9CF2">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CC3DD">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F08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项目验收通过率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8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3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E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9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F3E98">
            <w:pPr>
              <w:jc w:val="center"/>
              <w:rPr>
                <w:rFonts w:hint="eastAsia" w:ascii="宋体" w:hAnsi="宋体" w:eastAsia="宋体" w:cs="宋体"/>
                <w:i w:val="0"/>
                <w:iCs w:val="0"/>
                <w:color w:val="000000"/>
                <w:sz w:val="24"/>
                <w:szCs w:val="24"/>
                <w:u w:val="none"/>
              </w:rPr>
            </w:pPr>
          </w:p>
        </w:tc>
      </w:tr>
      <w:tr w14:paraId="0F50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3CAD0">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C049B">
            <w:pPr>
              <w:jc w:val="center"/>
              <w:rPr>
                <w:rFonts w:hint="eastAsia" w:ascii="宋体" w:hAnsi="宋体" w:eastAsia="宋体" w:cs="宋体"/>
                <w:i w:val="0"/>
                <w:iCs w:val="0"/>
                <w:color w:val="000000"/>
                <w:sz w:val="24"/>
                <w:szCs w:val="24"/>
                <w:u w:val="none"/>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F0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92F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5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8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2023年12月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3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7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A669C">
            <w:pPr>
              <w:jc w:val="center"/>
              <w:rPr>
                <w:rFonts w:hint="eastAsia" w:ascii="宋体" w:hAnsi="宋体" w:eastAsia="宋体" w:cs="宋体"/>
                <w:i w:val="0"/>
                <w:iCs w:val="0"/>
                <w:color w:val="000000"/>
                <w:sz w:val="24"/>
                <w:szCs w:val="24"/>
                <w:u w:val="none"/>
              </w:rPr>
            </w:pPr>
          </w:p>
        </w:tc>
      </w:tr>
      <w:tr w14:paraId="6FC2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0272">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ADB63">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FC7C4">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0E9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当期任务完成率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D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0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D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9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A8C21">
            <w:pPr>
              <w:jc w:val="center"/>
              <w:rPr>
                <w:rFonts w:hint="eastAsia" w:ascii="宋体" w:hAnsi="宋体" w:eastAsia="宋体" w:cs="宋体"/>
                <w:i w:val="0"/>
                <w:iCs w:val="0"/>
                <w:color w:val="000000"/>
                <w:sz w:val="24"/>
                <w:szCs w:val="24"/>
                <w:u w:val="none"/>
              </w:rPr>
            </w:pPr>
          </w:p>
        </w:tc>
      </w:tr>
      <w:tr w14:paraId="296D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E0BA2">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77BF0">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47B44">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8AF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资金当年支付率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7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1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9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F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25060">
            <w:pPr>
              <w:jc w:val="center"/>
              <w:rPr>
                <w:rFonts w:hint="eastAsia" w:ascii="宋体" w:hAnsi="宋体" w:eastAsia="宋体" w:cs="宋体"/>
                <w:i w:val="0"/>
                <w:iCs w:val="0"/>
                <w:color w:val="000000"/>
                <w:sz w:val="24"/>
                <w:szCs w:val="24"/>
                <w:u w:val="none"/>
              </w:rPr>
            </w:pPr>
          </w:p>
        </w:tc>
      </w:tr>
      <w:tr w14:paraId="566A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51563">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9A0FF">
            <w:pPr>
              <w:jc w:val="center"/>
              <w:rPr>
                <w:rFonts w:hint="eastAsia" w:ascii="宋体" w:hAnsi="宋体" w:eastAsia="宋体" w:cs="宋体"/>
                <w:i w:val="0"/>
                <w:iCs w:val="0"/>
                <w:color w:val="000000"/>
                <w:sz w:val="24"/>
                <w:szCs w:val="24"/>
                <w:u w:val="none"/>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53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6B8C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美国白蛾性诱捕器及芯片成本</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1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9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2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8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AD17E">
            <w:pPr>
              <w:jc w:val="center"/>
              <w:rPr>
                <w:rFonts w:hint="eastAsia" w:ascii="宋体" w:hAnsi="宋体" w:eastAsia="宋体" w:cs="宋体"/>
                <w:i w:val="0"/>
                <w:iCs w:val="0"/>
                <w:color w:val="000000"/>
                <w:sz w:val="24"/>
                <w:szCs w:val="24"/>
                <w:u w:val="none"/>
              </w:rPr>
            </w:pPr>
          </w:p>
        </w:tc>
      </w:tr>
      <w:tr w14:paraId="0892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6D7F7">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416B">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B44C3">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CDC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省级森林城镇补助标准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B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3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2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9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8A230">
            <w:pPr>
              <w:jc w:val="center"/>
              <w:rPr>
                <w:rFonts w:hint="eastAsia" w:ascii="宋体" w:hAnsi="宋体" w:eastAsia="宋体" w:cs="宋体"/>
                <w:i w:val="0"/>
                <w:iCs w:val="0"/>
                <w:color w:val="000000"/>
                <w:sz w:val="24"/>
                <w:szCs w:val="24"/>
                <w:u w:val="none"/>
              </w:rPr>
            </w:pPr>
          </w:p>
        </w:tc>
      </w:tr>
      <w:tr w14:paraId="1901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9F8CB">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90D8">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74DCC">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383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省级森林村庄补助标准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C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E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C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7A9A9">
            <w:pPr>
              <w:jc w:val="center"/>
              <w:rPr>
                <w:rFonts w:hint="eastAsia" w:ascii="宋体" w:hAnsi="宋体" w:eastAsia="宋体" w:cs="宋体"/>
                <w:i w:val="0"/>
                <w:iCs w:val="0"/>
                <w:color w:val="000000"/>
                <w:sz w:val="24"/>
                <w:szCs w:val="24"/>
                <w:u w:val="none"/>
              </w:rPr>
            </w:pPr>
          </w:p>
        </w:tc>
      </w:tr>
      <w:tr w14:paraId="3B21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C3F7E">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287E">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462F1">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C62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省级公益林配套补偿标准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6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5元/亩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1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5元/亩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1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20A2F">
            <w:pPr>
              <w:jc w:val="center"/>
              <w:rPr>
                <w:rFonts w:hint="eastAsia" w:ascii="宋体" w:hAnsi="宋体" w:eastAsia="宋体" w:cs="宋体"/>
                <w:i w:val="0"/>
                <w:iCs w:val="0"/>
                <w:color w:val="000000"/>
                <w:sz w:val="24"/>
                <w:szCs w:val="24"/>
                <w:u w:val="none"/>
              </w:rPr>
            </w:pPr>
          </w:p>
        </w:tc>
      </w:tr>
      <w:tr w14:paraId="2301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4A8E">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6F64">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C9FBE">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C92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市级公益林管护补助标准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10元/亩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10元/亩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2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C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9D0F6">
            <w:pPr>
              <w:jc w:val="center"/>
              <w:rPr>
                <w:rFonts w:hint="eastAsia" w:ascii="宋体" w:hAnsi="宋体" w:eastAsia="宋体" w:cs="宋体"/>
                <w:i w:val="0"/>
                <w:iCs w:val="0"/>
                <w:color w:val="000000"/>
                <w:sz w:val="24"/>
                <w:szCs w:val="24"/>
                <w:u w:val="none"/>
              </w:rPr>
            </w:pPr>
          </w:p>
        </w:tc>
      </w:tr>
      <w:tr w14:paraId="7F47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4E68D">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62F12">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1834">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200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苗交会特装展馆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E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7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F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F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52CCA">
            <w:pPr>
              <w:jc w:val="center"/>
              <w:rPr>
                <w:rFonts w:hint="eastAsia" w:ascii="宋体" w:hAnsi="宋体" w:eastAsia="宋体" w:cs="宋体"/>
                <w:i w:val="0"/>
                <w:iCs w:val="0"/>
                <w:color w:val="000000"/>
                <w:sz w:val="24"/>
                <w:szCs w:val="24"/>
                <w:u w:val="none"/>
              </w:rPr>
            </w:pPr>
          </w:p>
        </w:tc>
      </w:tr>
      <w:tr w14:paraId="00AE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4A68B">
            <w:pPr>
              <w:jc w:val="center"/>
              <w:rPr>
                <w:rFonts w:hint="eastAsia" w:ascii="宋体" w:hAnsi="宋体" w:eastAsia="宋体" w:cs="宋体"/>
                <w:i w:val="0"/>
                <w:iCs w:val="0"/>
                <w:color w:val="000000"/>
                <w:sz w:val="24"/>
                <w:szCs w:val="24"/>
                <w:u w:val="none"/>
              </w:rPr>
            </w:pP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95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B3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500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提高林业产值、促进经济发展等情况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9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6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5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B235B">
            <w:pPr>
              <w:jc w:val="center"/>
              <w:rPr>
                <w:rFonts w:hint="eastAsia" w:ascii="宋体" w:hAnsi="宋体" w:eastAsia="宋体" w:cs="宋体"/>
                <w:i w:val="0"/>
                <w:iCs w:val="0"/>
                <w:color w:val="000000"/>
                <w:sz w:val="24"/>
                <w:szCs w:val="24"/>
                <w:u w:val="none"/>
              </w:rPr>
            </w:pPr>
          </w:p>
        </w:tc>
      </w:tr>
      <w:tr w14:paraId="4712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37BC">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B359">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EC997">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93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林业防灾救灾挽回经济损失</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5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2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4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6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411D8">
            <w:pPr>
              <w:jc w:val="center"/>
              <w:rPr>
                <w:rFonts w:hint="eastAsia" w:ascii="宋体" w:hAnsi="宋体" w:eastAsia="宋体" w:cs="宋体"/>
                <w:i w:val="0"/>
                <w:iCs w:val="0"/>
                <w:color w:val="000000"/>
                <w:sz w:val="24"/>
                <w:szCs w:val="24"/>
                <w:u w:val="none"/>
              </w:rPr>
            </w:pPr>
          </w:p>
        </w:tc>
      </w:tr>
      <w:tr w14:paraId="3A3D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7A27">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0D4DA">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97025">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2D1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拓展生态旅游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1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D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D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67C79">
            <w:pPr>
              <w:jc w:val="center"/>
              <w:rPr>
                <w:rFonts w:hint="eastAsia" w:ascii="宋体" w:hAnsi="宋体" w:eastAsia="宋体" w:cs="宋体"/>
                <w:i w:val="0"/>
                <w:iCs w:val="0"/>
                <w:color w:val="000000"/>
                <w:sz w:val="24"/>
                <w:szCs w:val="24"/>
                <w:u w:val="none"/>
              </w:rPr>
            </w:pPr>
          </w:p>
        </w:tc>
      </w:tr>
      <w:tr w14:paraId="60DD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31FFF">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F1518">
            <w:pPr>
              <w:jc w:val="center"/>
              <w:rPr>
                <w:rFonts w:hint="eastAsia" w:ascii="宋体" w:hAnsi="宋体" w:eastAsia="宋体" w:cs="宋体"/>
                <w:i w:val="0"/>
                <w:iCs w:val="0"/>
                <w:color w:val="000000"/>
                <w:sz w:val="24"/>
                <w:szCs w:val="24"/>
                <w:u w:val="none"/>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7C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F9C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林业有害生物防治技术得到提高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F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A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4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C5A95">
            <w:pPr>
              <w:jc w:val="center"/>
              <w:rPr>
                <w:rFonts w:hint="eastAsia" w:ascii="宋体" w:hAnsi="宋体" w:eastAsia="宋体" w:cs="宋体"/>
                <w:i w:val="0"/>
                <w:iCs w:val="0"/>
                <w:color w:val="000000"/>
                <w:sz w:val="24"/>
                <w:szCs w:val="24"/>
                <w:u w:val="none"/>
              </w:rPr>
            </w:pPr>
          </w:p>
        </w:tc>
      </w:tr>
      <w:tr w14:paraId="429A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5F25">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FE73">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4B7E5">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DF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带动林农增收、提供就业机会等的影响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0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6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EA1D7">
            <w:pPr>
              <w:jc w:val="center"/>
              <w:rPr>
                <w:rFonts w:hint="eastAsia" w:ascii="宋体" w:hAnsi="宋体" w:eastAsia="宋体" w:cs="宋体"/>
                <w:i w:val="0"/>
                <w:iCs w:val="0"/>
                <w:color w:val="000000"/>
                <w:sz w:val="24"/>
                <w:szCs w:val="24"/>
                <w:u w:val="none"/>
              </w:rPr>
            </w:pPr>
          </w:p>
        </w:tc>
      </w:tr>
      <w:tr w14:paraId="553B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5D705">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F53D9">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3A91">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9F4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促进优良种苗的广泛应用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6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B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9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D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65ED1">
            <w:pPr>
              <w:jc w:val="center"/>
              <w:rPr>
                <w:rFonts w:hint="eastAsia" w:ascii="宋体" w:hAnsi="宋体" w:eastAsia="宋体" w:cs="宋体"/>
                <w:i w:val="0"/>
                <w:iCs w:val="0"/>
                <w:color w:val="000000"/>
                <w:sz w:val="24"/>
                <w:szCs w:val="24"/>
                <w:u w:val="none"/>
              </w:rPr>
            </w:pPr>
          </w:p>
        </w:tc>
      </w:tr>
      <w:tr w14:paraId="6E4DF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C716A">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4C25D">
            <w:pPr>
              <w:jc w:val="center"/>
              <w:rPr>
                <w:rFonts w:hint="eastAsia" w:ascii="宋体" w:hAnsi="宋体" w:eastAsia="宋体" w:cs="宋体"/>
                <w:i w:val="0"/>
                <w:iCs w:val="0"/>
                <w:color w:val="000000"/>
                <w:sz w:val="24"/>
                <w:szCs w:val="24"/>
                <w:u w:val="none"/>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38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B18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新增森林净化空气效益价值量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4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≥600万元/年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4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0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6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C5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未评估该指标</w:t>
            </w:r>
          </w:p>
        </w:tc>
      </w:tr>
      <w:tr w14:paraId="1C9E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0319C">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5D7D7">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F83CA">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4FC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新增森林涵养水源效益价值量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2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≥1800万元/年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3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1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E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17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未评估该指标</w:t>
            </w:r>
          </w:p>
        </w:tc>
      </w:tr>
      <w:tr w14:paraId="39EF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9E6C1">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60A1">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B16A1">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194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新增森林固碳释氧效益价值量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3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≥10000万元/年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6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3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E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2F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未评估该指标</w:t>
            </w:r>
          </w:p>
        </w:tc>
      </w:tr>
      <w:tr w14:paraId="6AAA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D454B">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53FC">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33E51">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EBF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生态环境改善情况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9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5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B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5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58E8C">
            <w:pPr>
              <w:jc w:val="center"/>
              <w:rPr>
                <w:rFonts w:hint="eastAsia" w:ascii="宋体" w:hAnsi="宋体" w:eastAsia="宋体" w:cs="宋体"/>
                <w:i w:val="0"/>
                <w:iCs w:val="0"/>
                <w:color w:val="000000"/>
                <w:sz w:val="24"/>
                <w:szCs w:val="24"/>
                <w:u w:val="none"/>
              </w:rPr>
            </w:pPr>
          </w:p>
        </w:tc>
      </w:tr>
      <w:tr w14:paraId="6B64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0C120">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12B3">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63E1F">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6F4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对增强林分抗性等的影响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A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E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8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4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0F83B">
            <w:pPr>
              <w:jc w:val="center"/>
              <w:rPr>
                <w:rFonts w:hint="eastAsia" w:ascii="宋体" w:hAnsi="宋体" w:eastAsia="宋体" w:cs="宋体"/>
                <w:i w:val="0"/>
                <w:iCs w:val="0"/>
                <w:color w:val="000000"/>
                <w:sz w:val="24"/>
                <w:szCs w:val="24"/>
                <w:u w:val="none"/>
              </w:rPr>
            </w:pPr>
          </w:p>
        </w:tc>
      </w:tr>
      <w:tr w14:paraId="0161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7424C">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7F0E">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952B">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C4E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森林碳汇功能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A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B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9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1F620">
            <w:pPr>
              <w:jc w:val="center"/>
              <w:rPr>
                <w:rFonts w:hint="eastAsia" w:ascii="宋体" w:hAnsi="宋体" w:eastAsia="宋体" w:cs="宋体"/>
                <w:i w:val="0"/>
                <w:iCs w:val="0"/>
                <w:color w:val="000000"/>
                <w:sz w:val="24"/>
                <w:szCs w:val="24"/>
                <w:u w:val="none"/>
              </w:rPr>
            </w:pPr>
          </w:p>
        </w:tc>
      </w:tr>
      <w:tr w14:paraId="7F03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5F5FF">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41344">
            <w:pPr>
              <w:jc w:val="center"/>
              <w:rPr>
                <w:rFonts w:hint="eastAsia" w:ascii="宋体" w:hAnsi="宋体" w:eastAsia="宋体" w:cs="宋体"/>
                <w:i w:val="0"/>
                <w:iCs w:val="0"/>
                <w:color w:val="000000"/>
                <w:sz w:val="24"/>
                <w:szCs w:val="24"/>
                <w:u w:val="none"/>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9A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影响指标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A94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促进林业经济可持续发展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E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A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8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F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67FB8">
            <w:pPr>
              <w:jc w:val="center"/>
              <w:rPr>
                <w:rFonts w:hint="eastAsia" w:ascii="宋体" w:hAnsi="宋体" w:eastAsia="宋体" w:cs="宋体"/>
                <w:i w:val="0"/>
                <w:iCs w:val="0"/>
                <w:color w:val="000000"/>
                <w:sz w:val="24"/>
                <w:szCs w:val="24"/>
                <w:u w:val="none"/>
              </w:rPr>
            </w:pPr>
          </w:p>
        </w:tc>
      </w:tr>
      <w:tr w14:paraId="7E49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6F5D">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13F84">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C3444">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53B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对科研能力的持续提升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9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8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D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D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5039F">
            <w:pPr>
              <w:jc w:val="center"/>
              <w:rPr>
                <w:rFonts w:hint="eastAsia" w:ascii="宋体" w:hAnsi="宋体" w:eastAsia="宋体" w:cs="宋体"/>
                <w:i w:val="0"/>
                <w:iCs w:val="0"/>
                <w:color w:val="000000"/>
                <w:sz w:val="24"/>
                <w:szCs w:val="24"/>
                <w:u w:val="none"/>
              </w:rPr>
            </w:pPr>
          </w:p>
        </w:tc>
      </w:tr>
      <w:tr w14:paraId="5AFA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F2866">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6C79B">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A6C83">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1F4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促进林木良种化进程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E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C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6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5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212BE">
            <w:pPr>
              <w:jc w:val="center"/>
              <w:rPr>
                <w:rFonts w:hint="eastAsia" w:ascii="宋体" w:hAnsi="宋体" w:eastAsia="宋体" w:cs="宋体"/>
                <w:i w:val="0"/>
                <w:iCs w:val="0"/>
                <w:color w:val="000000"/>
                <w:sz w:val="24"/>
                <w:szCs w:val="24"/>
                <w:u w:val="none"/>
              </w:rPr>
            </w:pPr>
          </w:p>
        </w:tc>
      </w:tr>
      <w:tr w14:paraId="48D0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4581">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5FFCC">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04C32">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400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对区域内经济、生态等正向影响的可持续时间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A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4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4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6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744C2">
            <w:pPr>
              <w:jc w:val="center"/>
              <w:rPr>
                <w:rFonts w:hint="eastAsia" w:ascii="宋体" w:hAnsi="宋体" w:eastAsia="宋体" w:cs="宋体"/>
                <w:i w:val="0"/>
                <w:iCs w:val="0"/>
                <w:color w:val="000000"/>
                <w:sz w:val="24"/>
                <w:szCs w:val="24"/>
                <w:u w:val="none"/>
              </w:rPr>
            </w:pPr>
          </w:p>
        </w:tc>
      </w:tr>
      <w:tr w14:paraId="5F2B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9C6A">
            <w:pPr>
              <w:jc w:val="center"/>
              <w:rPr>
                <w:rFonts w:hint="eastAsia" w:ascii="宋体" w:hAnsi="宋体" w:eastAsia="宋体" w:cs="宋体"/>
                <w:i w:val="0"/>
                <w:iCs w:val="0"/>
                <w:color w:val="000000"/>
                <w:sz w:val="24"/>
                <w:szCs w:val="24"/>
                <w:u w:val="none"/>
              </w:rPr>
            </w:pP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27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7A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47E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项目区群众满意度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0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7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4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2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6A67E">
            <w:pPr>
              <w:jc w:val="center"/>
              <w:rPr>
                <w:rFonts w:hint="eastAsia" w:ascii="宋体" w:hAnsi="宋体" w:eastAsia="宋体" w:cs="宋体"/>
                <w:i w:val="0"/>
                <w:iCs w:val="0"/>
                <w:color w:val="000000"/>
                <w:sz w:val="24"/>
                <w:szCs w:val="24"/>
                <w:u w:val="none"/>
              </w:rPr>
            </w:pPr>
          </w:p>
        </w:tc>
      </w:tr>
      <w:tr w14:paraId="06F2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CBBCB">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54A18">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DD0FF">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27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林业服务对象满意度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A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8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7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1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DEE99">
            <w:pPr>
              <w:jc w:val="center"/>
              <w:rPr>
                <w:rFonts w:hint="eastAsia" w:ascii="宋体" w:hAnsi="宋体" w:eastAsia="宋体" w:cs="宋体"/>
                <w:i w:val="0"/>
                <w:iCs w:val="0"/>
                <w:color w:val="000000"/>
                <w:sz w:val="24"/>
                <w:szCs w:val="24"/>
                <w:u w:val="none"/>
              </w:rPr>
            </w:pPr>
          </w:p>
        </w:tc>
      </w:tr>
      <w:tr w14:paraId="6F4D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FF9F">
            <w:pPr>
              <w:jc w:val="center"/>
              <w:rPr>
                <w:rFonts w:hint="eastAsia" w:ascii="宋体" w:hAnsi="宋体" w:eastAsia="宋体" w:cs="宋体"/>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56BA7">
            <w:pPr>
              <w:jc w:val="center"/>
              <w:rPr>
                <w:rFonts w:hint="eastAsia" w:ascii="宋体" w:hAnsi="宋体" w:eastAsia="宋体" w:cs="宋体"/>
                <w:i w:val="0"/>
                <w:iCs w:val="0"/>
                <w:color w:val="000000"/>
                <w:sz w:val="24"/>
                <w:szCs w:val="24"/>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8C0D">
            <w:pPr>
              <w:jc w:val="center"/>
              <w:rPr>
                <w:rFonts w:hint="eastAsia" w:ascii="宋体" w:hAnsi="宋体" w:eastAsia="宋体" w:cs="宋体"/>
                <w:i w:val="0"/>
                <w:iCs w:val="0"/>
                <w:color w:val="000000"/>
                <w:sz w:val="24"/>
                <w:szCs w:val="24"/>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57F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单位职工满意度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9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1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D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3B2EC">
            <w:pPr>
              <w:jc w:val="center"/>
              <w:rPr>
                <w:rFonts w:hint="eastAsia" w:ascii="宋体" w:hAnsi="宋体" w:eastAsia="宋体" w:cs="宋体"/>
                <w:i w:val="0"/>
                <w:iCs w:val="0"/>
                <w:color w:val="000000"/>
                <w:sz w:val="24"/>
                <w:szCs w:val="24"/>
                <w:u w:val="none"/>
              </w:rPr>
            </w:pPr>
          </w:p>
        </w:tc>
      </w:tr>
      <w:tr w14:paraId="1E46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55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4A4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19F4">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2399">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3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1E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90.07 </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80E4E">
            <w:pPr>
              <w:jc w:val="center"/>
              <w:rPr>
                <w:rFonts w:hint="eastAsia" w:ascii="宋体" w:hAnsi="宋体" w:eastAsia="宋体" w:cs="宋体"/>
                <w:i w:val="0"/>
                <w:iCs w:val="0"/>
                <w:color w:val="000000"/>
                <w:sz w:val="24"/>
                <w:szCs w:val="24"/>
                <w:u w:val="none"/>
              </w:rPr>
            </w:pPr>
          </w:p>
        </w:tc>
      </w:tr>
    </w:tbl>
    <w:p w14:paraId="79722C44">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6BCC788A">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0D1251C5">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0A6968F9">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28FCB503">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229F5E5F">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0A413238">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710C3FA2">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24F84D92">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4E87460A">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2FBF3AFE">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6829C545">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719A24CA">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18E8950F">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2C758FC3">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676A8254">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7C97367A">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320E3EFC">
      <w:pPr>
        <w:pStyle w:val="32"/>
        <w:snapToGrid w:val="0"/>
        <w:spacing w:before="0" w:after="0" w:line="560" w:lineRule="exact"/>
        <w:outlineLvl w:val="9"/>
        <w:rPr>
          <w:rFonts w:hint="eastAsia" w:ascii="方正小标宋简体" w:hAnsi="方正小标宋简体" w:eastAsia="方正小标宋简体" w:cs="方正小标宋简体"/>
          <w:b w:val="0"/>
          <w:color w:val="000000"/>
          <w:sz w:val="24"/>
          <w:szCs w:val="24"/>
        </w:rPr>
      </w:pPr>
      <w:r>
        <w:rPr>
          <w:rFonts w:hint="eastAsia" w:ascii="方正小标宋简体" w:hAnsi="方正小标宋简体" w:eastAsia="方正小标宋简体" w:cs="方正小标宋简体"/>
          <w:b w:val="0"/>
          <w:color w:val="000000"/>
          <w:sz w:val="24"/>
          <w:szCs w:val="24"/>
          <w:lang w:val="en-US" w:eastAsia="zh-CN"/>
        </w:rPr>
        <w:t>淮北市林业局</w:t>
      </w:r>
      <w:r>
        <w:rPr>
          <w:rFonts w:hint="eastAsia" w:ascii="方正小标宋简体" w:hAnsi="方正小标宋简体" w:eastAsia="方正小标宋简体" w:cs="方正小标宋简体"/>
          <w:b w:val="0"/>
          <w:color w:val="000000"/>
          <w:sz w:val="24"/>
          <w:szCs w:val="24"/>
        </w:rPr>
        <w:t>绩效自评工作情况总结</w:t>
      </w:r>
    </w:p>
    <w:p w14:paraId="663662AD">
      <w:pPr>
        <w:snapToGrid w:val="0"/>
        <w:spacing w:line="560" w:lineRule="exact"/>
        <w:rPr>
          <w:rFonts w:ascii="黑体" w:hAnsi="黑体" w:eastAsia="黑体" w:cs="仿宋_GB2312"/>
          <w:color w:val="000000"/>
          <w:sz w:val="24"/>
          <w:szCs w:val="24"/>
        </w:rPr>
      </w:pPr>
    </w:p>
    <w:p w14:paraId="3813CB3D">
      <w:pPr>
        <w:snapToGrid w:val="0"/>
        <w:spacing w:line="560" w:lineRule="exact"/>
        <w:ind w:firstLine="480" w:firstLineChars="200"/>
        <w:rPr>
          <w:rFonts w:ascii="黑体" w:hAnsi="黑体" w:eastAsia="黑体" w:cs="仿宋_GB2312"/>
          <w:color w:val="000000"/>
          <w:sz w:val="24"/>
          <w:szCs w:val="24"/>
        </w:rPr>
      </w:pPr>
      <w:r>
        <w:rPr>
          <w:rFonts w:hint="eastAsia" w:ascii="黑体" w:hAnsi="黑体" w:eastAsia="黑体" w:cs="仿宋_GB2312"/>
          <w:color w:val="000000"/>
          <w:sz w:val="24"/>
          <w:szCs w:val="24"/>
        </w:rPr>
        <w:t>一、自评工作开展情况</w:t>
      </w:r>
    </w:p>
    <w:p w14:paraId="6F37A1D1">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淮北市林业局2023年预算批复项目共计14个，项目预算总金额为1243.74万元，开展自评项目14个，预算项目绩效自评覆盖率为100%。</w:t>
      </w:r>
    </w:p>
    <w:p w14:paraId="34E51FAA">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lang w:eastAsia="zh-CN"/>
        </w:rPr>
        <w:t>淮北市林业局</w:t>
      </w:r>
      <w:r>
        <w:rPr>
          <w:rFonts w:ascii="Times New Roman" w:hAnsi="Times New Roman" w:eastAsia="仿宋_GB2312" w:cs="Times New Roman"/>
          <w:color w:val="000000"/>
          <w:kern w:val="2"/>
          <w:sz w:val="24"/>
          <w:szCs w:val="24"/>
        </w:rPr>
        <w:t>严格按照</w:t>
      </w:r>
      <w:r>
        <w:rPr>
          <w:rFonts w:hint="eastAsia" w:ascii="Times New Roman" w:hAnsi="Times New Roman" w:eastAsia="仿宋_GB2312" w:cs="Times New Roman"/>
          <w:color w:val="000000"/>
          <w:kern w:val="2"/>
          <w:sz w:val="24"/>
          <w:szCs w:val="24"/>
          <w:lang w:val="en-US" w:eastAsia="zh-CN"/>
        </w:rPr>
        <w:t>《关于印发&lt;淮北市预算绩效管理考核暂行办法&gt;等相关办法的通知》（淮绩效办〔2020〕1号）等文件</w:t>
      </w:r>
      <w:r>
        <w:rPr>
          <w:rFonts w:hint="eastAsia" w:ascii="Times New Roman" w:hAnsi="Times New Roman" w:eastAsia="仿宋_GB2312" w:cs="Times New Roman"/>
          <w:color w:val="000000"/>
          <w:kern w:val="2"/>
          <w:sz w:val="24"/>
          <w:szCs w:val="24"/>
        </w:rPr>
        <w:t>要求，安排部署</w:t>
      </w:r>
      <w:r>
        <w:rPr>
          <w:rFonts w:hint="eastAsia" w:ascii="Times New Roman" w:hAnsi="Times New Roman" w:eastAsia="仿宋_GB2312" w:cs="Times New Roman"/>
          <w:color w:val="000000"/>
          <w:kern w:val="2"/>
          <w:sz w:val="24"/>
          <w:szCs w:val="24"/>
          <w:lang w:eastAsia="zh-CN"/>
        </w:rPr>
        <w:t>项目</w:t>
      </w:r>
      <w:r>
        <w:rPr>
          <w:rFonts w:hint="eastAsia" w:ascii="Times New Roman" w:hAnsi="Times New Roman" w:eastAsia="仿宋_GB2312" w:cs="Times New Roman"/>
          <w:color w:val="000000"/>
          <w:kern w:val="2"/>
          <w:sz w:val="24"/>
          <w:szCs w:val="24"/>
        </w:rPr>
        <w:t>绩效自评工作，制定实施方案，明确专人负责，组织、协调和督促落实此项工作，</w:t>
      </w:r>
      <w:r>
        <w:rPr>
          <w:rFonts w:hint="eastAsia" w:ascii="Times New Roman" w:hAnsi="Times New Roman" w:eastAsia="仿宋_GB2312" w:cs="Times New Roman"/>
          <w:color w:val="000000"/>
          <w:kern w:val="2"/>
          <w:sz w:val="24"/>
          <w:szCs w:val="24"/>
          <w:lang w:eastAsia="zh-CN"/>
        </w:rPr>
        <w:t>项目</w:t>
      </w:r>
      <w:r>
        <w:rPr>
          <w:rFonts w:hint="eastAsia" w:ascii="Times New Roman" w:hAnsi="Times New Roman" w:eastAsia="仿宋_GB2312" w:cs="Times New Roman"/>
          <w:color w:val="000000"/>
          <w:kern w:val="2"/>
          <w:sz w:val="24"/>
          <w:szCs w:val="24"/>
        </w:rPr>
        <w:t>绩效自评</w:t>
      </w:r>
      <w:r>
        <w:rPr>
          <w:rFonts w:hint="eastAsia" w:ascii="Times New Roman" w:hAnsi="Times New Roman" w:eastAsia="仿宋_GB2312" w:cs="Times New Roman"/>
          <w:sz w:val="24"/>
          <w:szCs w:val="24"/>
          <w:lang w:val="en-US" w:eastAsia="zh-CN"/>
        </w:rPr>
        <w:t>由各项目负责人进行填报及审查，由财务进行汇总上报，</w:t>
      </w:r>
      <w:r>
        <w:rPr>
          <w:rFonts w:hint="eastAsia" w:ascii="Times New Roman" w:hAnsi="Times New Roman" w:eastAsia="仿宋_GB2312" w:cs="Times New Roman"/>
          <w:color w:val="000000"/>
          <w:kern w:val="2"/>
          <w:sz w:val="24"/>
          <w:szCs w:val="24"/>
        </w:rPr>
        <w:t>确保</w:t>
      </w:r>
      <w:r>
        <w:rPr>
          <w:rFonts w:hint="eastAsia" w:ascii="Times New Roman" w:hAnsi="Times New Roman" w:eastAsia="仿宋_GB2312" w:cs="Times New Roman"/>
          <w:color w:val="000000"/>
          <w:kern w:val="2"/>
          <w:sz w:val="24"/>
          <w:szCs w:val="24"/>
          <w:lang w:eastAsia="zh-CN"/>
        </w:rPr>
        <w:t>项目</w:t>
      </w:r>
      <w:r>
        <w:rPr>
          <w:rFonts w:hint="eastAsia" w:ascii="Times New Roman" w:hAnsi="Times New Roman" w:eastAsia="仿宋_GB2312" w:cs="Times New Roman"/>
          <w:color w:val="000000"/>
          <w:kern w:val="2"/>
          <w:sz w:val="24"/>
          <w:szCs w:val="24"/>
        </w:rPr>
        <w:t>绩效自评工作有序开展。</w:t>
      </w:r>
    </w:p>
    <w:p w14:paraId="7A611B15">
      <w:pPr>
        <w:numPr>
          <w:ilvl w:val="0"/>
          <w:numId w:val="1"/>
        </w:numPr>
        <w:snapToGrid w:val="0"/>
        <w:spacing w:line="560" w:lineRule="exact"/>
        <w:ind w:firstLine="660"/>
        <w:rPr>
          <w:rFonts w:ascii="黑体" w:hAnsi="黑体" w:eastAsia="黑体" w:cs="仿宋_GB2312"/>
          <w:color w:val="000000"/>
          <w:sz w:val="24"/>
          <w:szCs w:val="24"/>
        </w:rPr>
      </w:pPr>
      <w:r>
        <w:rPr>
          <w:rFonts w:hint="eastAsia" w:ascii="黑体" w:hAnsi="黑体" w:eastAsia="黑体" w:cs="仿宋_GB2312"/>
          <w:color w:val="000000"/>
          <w:sz w:val="24"/>
          <w:szCs w:val="24"/>
        </w:rPr>
        <w:t>部门预算支出情况</w:t>
      </w:r>
    </w:p>
    <w:p w14:paraId="7AA931E5">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淮北市林业局2023年项目总预算1243.74万元（其中：相山绿化剩余山场植树造林项目247.00万元、城区东部山场绿化多目标经营（尾款）项目230.89万元、公益林管护支出项目140.34万元、森林防火项目98.99万元、林业有害生物防治体系建设项目88.00万元、科技强林项目80.00万元、中湖湿地（尾款）项目72.34万元、义务植树项目70.80万元、相山绿化中幼林抚育及加密工程50.00万元、国家森林城市复查项目50.00万元、林业专项业务工作经费41.50万元、林草湿资源保护管理项目35.90万元、林长制项目22.00万元、规划编制（尾款）项目15.98万元，年末实际支出项目资金1054.59万元，项目资金预算执行率为84.79%。</w:t>
      </w:r>
    </w:p>
    <w:p w14:paraId="433ECB51">
      <w:pPr>
        <w:snapToGrid w:val="0"/>
        <w:spacing w:line="560" w:lineRule="exact"/>
        <w:ind w:firstLine="660"/>
        <w:rPr>
          <w:rFonts w:ascii="黑体" w:hAnsi="黑体" w:eastAsia="黑体" w:cs="仿宋_GB2312"/>
          <w:color w:val="000000"/>
          <w:sz w:val="24"/>
          <w:szCs w:val="24"/>
        </w:rPr>
      </w:pPr>
      <w:r>
        <w:rPr>
          <w:rFonts w:hint="eastAsia" w:ascii="黑体" w:hAnsi="黑体" w:eastAsia="黑体" w:cs="仿宋_GB2312"/>
          <w:color w:val="000000"/>
          <w:sz w:val="24"/>
          <w:szCs w:val="24"/>
        </w:rPr>
        <w:t>三、项目自评结果及分析</w:t>
      </w:r>
    </w:p>
    <w:p w14:paraId="2976B275">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淮北市林业局预算批复项目总计14个，市林业局自评项目总计14个，自评项目占总项目的100 %。其中：结果为“优”的项目12个，占自评项目100%；结果为“良”的项目1个；结果为“中”的项目1个；结果为“差”的项目0个。项目自评得分最高分为100分，最低分为77.25分。不存在绩效较差和绩效目标偏离较大的项目。</w:t>
      </w:r>
    </w:p>
    <w:p w14:paraId="03990EAC">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取得的主要成效：一是通过设定绩效目标，清楚地了解实施项目所要取得的社会效益和经济效益，进一步明确职能和目标，各科室自我约束意识及责任意识明显提高。二是通过绩效测评，促使预算的编制更科学、更规范，有利于合理分配资金，发挥资金效益。</w:t>
      </w:r>
    </w:p>
    <w:p w14:paraId="635C33D6">
      <w:pPr>
        <w:snapToGrid w:val="0"/>
        <w:spacing w:line="560" w:lineRule="exact"/>
        <w:ind w:firstLine="660"/>
        <w:rPr>
          <w:rFonts w:ascii="黑体" w:hAnsi="黑体" w:eastAsia="黑体" w:cs="仿宋_GB2312"/>
          <w:color w:val="000000"/>
          <w:sz w:val="24"/>
          <w:szCs w:val="24"/>
        </w:rPr>
      </w:pPr>
      <w:r>
        <w:rPr>
          <w:rFonts w:hint="eastAsia" w:ascii="黑体" w:hAnsi="黑体" w:eastAsia="黑体" w:cs="仿宋_GB2312"/>
          <w:color w:val="000000"/>
          <w:sz w:val="24"/>
          <w:szCs w:val="24"/>
        </w:rPr>
        <w:t>四、绩效自评发现的主要问题及整改措施</w:t>
      </w:r>
    </w:p>
    <w:p w14:paraId="14D509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市林业局在绩效自评中发现公益林管护支出项目、规划编制</w:t>
      </w:r>
      <w:r>
        <w:rPr>
          <w:rFonts w:hint="eastAsia" w:ascii="Times New Roman" w:hAnsi="Times New Roman"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尾款</w:t>
      </w:r>
      <w:r>
        <w:rPr>
          <w:rFonts w:hint="eastAsia" w:ascii="Times New Roman" w:hAnsi="Times New Roman"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项目、科技强林及林业博览会参展筹备项目预算资金支出率较低，其中：规划编制</w:t>
      </w:r>
      <w:r>
        <w:rPr>
          <w:rFonts w:hint="eastAsia" w:ascii="Times New Roman" w:hAnsi="Times New Roman"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尾款</w:t>
      </w:r>
      <w:r>
        <w:rPr>
          <w:rFonts w:hint="eastAsia" w:ascii="Times New Roman" w:hAnsi="Times New Roman"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项目</w:t>
      </w:r>
      <w:r>
        <w:rPr>
          <w:rFonts w:hint="eastAsia" w:ascii="Times New Roman" w:hAnsi="Times New Roman" w:cs="Times New Roman"/>
          <w:color w:val="auto"/>
          <w:sz w:val="24"/>
          <w:szCs w:val="24"/>
          <w:lang w:val="en-US" w:eastAsia="zh-CN"/>
        </w:rPr>
        <w:t>因</w:t>
      </w:r>
      <w:r>
        <w:rPr>
          <w:rFonts w:hint="eastAsia" w:ascii="仿宋" w:hAnsi="仿宋" w:eastAsia="仿宋" w:cs="仿宋"/>
          <w:sz w:val="24"/>
          <w:szCs w:val="24"/>
        </w:rPr>
        <w:t>自然保护地整合优化已报送至国家林草局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但</w:t>
      </w:r>
      <w:r>
        <w:rPr>
          <w:rFonts w:hint="eastAsia" w:ascii="仿宋" w:hAnsi="仿宋" w:eastAsia="仿宋" w:cs="仿宋"/>
          <w:sz w:val="24"/>
          <w:szCs w:val="24"/>
        </w:rPr>
        <w:t>国务院</w:t>
      </w:r>
      <w:r>
        <w:rPr>
          <w:rFonts w:hint="eastAsia" w:ascii="仿宋" w:hAnsi="仿宋" w:eastAsia="仿宋" w:cs="仿宋"/>
          <w:sz w:val="24"/>
          <w:szCs w:val="24"/>
          <w:lang w:val="en-US" w:eastAsia="zh-CN"/>
        </w:rPr>
        <w:t>暂未</w:t>
      </w:r>
      <w:r>
        <w:rPr>
          <w:rFonts w:hint="eastAsia" w:ascii="仿宋" w:hAnsi="仿宋" w:eastAsia="仿宋" w:cs="仿宋"/>
          <w:sz w:val="24"/>
          <w:szCs w:val="24"/>
        </w:rPr>
        <w:t>批复，森林公园新边界尚未实施，待整合优化批复实施后，继续推动规划编制。</w:t>
      </w:r>
      <w:r>
        <w:rPr>
          <w:rFonts w:hint="eastAsia" w:ascii="Times New Roman" w:hAnsi="Times New Roman" w:eastAsia="仿宋_GB2312" w:cs="Times New Roman"/>
          <w:color w:val="auto"/>
          <w:sz w:val="24"/>
          <w:szCs w:val="24"/>
          <w:lang w:val="en-US" w:eastAsia="zh-CN"/>
        </w:rPr>
        <w:t>整改的措施：根据绩效自评结果，将对“公益林管护支出项目”、“规划编制（尾款）项目”和“科技强林及林业博览会参展筹备项目”下一年度预算安排进行调整，合理压减预算。</w:t>
      </w:r>
    </w:p>
    <w:p w14:paraId="24F75241">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今后我局将继续发挥项目绩效自评作用，不断学习借鉴其他单位的先进做法，健全绩效评价工作机制，逐步建立起单位实施、专业机构支持配合、社会各界广泛参与的工作和监督制约机制。同时将项目绩效自评结果与预算分配挂钩，对绩效完成较好的项目予以支持，对绩效完成不好或支出进度较慢的项目将压减预算或停止实施。</w:t>
      </w:r>
    </w:p>
    <w:p w14:paraId="29D3373C">
      <w:pPr>
        <w:numPr>
          <w:ilvl w:val="0"/>
          <w:numId w:val="2"/>
        </w:numPr>
        <w:snapToGrid w:val="0"/>
        <w:spacing w:line="560" w:lineRule="exact"/>
        <w:ind w:firstLine="660"/>
        <w:rPr>
          <w:rFonts w:hint="eastAsia" w:ascii="黑体" w:hAnsi="黑体" w:eastAsia="黑体" w:cs="仿宋_GB2312"/>
          <w:color w:val="000000"/>
          <w:sz w:val="24"/>
          <w:szCs w:val="24"/>
        </w:rPr>
      </w:pPr>
      <w:r>
        <w:rPr>
          <w:rFonts w:hint="eastAsia" w:ascii="黑体" w:hAnsi="黑体" w:eastAsia="黑体" w:cs="仿宋_GB2312"/>
          <w:color w:val="000000"/>
          <w:sz w:val="24"/>
          <w:szCs w:val="24"/>
        </w:rPr>
        <w:t>其他需要说明的问题</w:t>
      </w:r>
    </w:p>
    <w:p w14:paraId="3C318828">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200"/>
        <w:jc w:val="both"/>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无</w:t>
      </w:r>
    </w:p>
    <w:p w14:paraId="1C4D3C2A">
      <w:pPr>
        <w:pStyle w:val="3"/>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附件3-1</w:t>
      </w:r>
    </w:p>
    <w:p w14:paraId="11F56494">
      <w:pPr>
        <w:spacing w:line="300" w:lineRule="exact"/>
        <w:jc w:val="center"/>
        <w:rPr>
          <w:rFonts w:hint="eastAsia" w:ascii="黑体" w:hAnsi="黑体" w:eastAsia="黑体"/>
          <w:sz w:val="24"/>
          <w:szCs w:val="24"/>
          <w:lang w:val="en-US" w:eastAsia="zh-CN"/>
        </w:rPr>
      </w:pPr>
      <w:r>
        <w:rPr>
          <w:rFonts w:hint="eastAsia" w:ascii="黑体" w:hAnsi="黑体" w:eastAsia="黑体"/>
          <w:sz w:val="24"/>
          <w:szCs w:val="24"/>
          <w:lang w:val="en-US" w:eastAsia="zh-CN"/>
        </w:rPr>
        <w:t>项目支出绩效自评汇总表</w:t>
      </w:r>
    </w:p>
    <w:p w14:paraId="658CA72B">
      <w:pPr>
        <w:spacing w:line="300" w:lineRule="exact"/>
        <w:jc w:val="center"/>
        <w:rPr>
          <w:rFonts w:hint="eastAsia" w:ascii="黑体" w:hAnsi="黑体" w:eastAsia="黑体"/>
          <w:sz w:val="24"/>
          <w:szCs w:val="24"/>
          <w:lang w:val="en-US" w:eastAsia="zh-CN"/>
        </w:rPr>
      </w:pPr>
    </w:p>
    <w:p w14:paraId="7F0B5894">
      <w:pPr>
        <w:spacing w:line="300" w:lineRule="exact"/>
        <w:jc w:val="both"/>
        <w:rPr>
          <w:rFonts w:hint="eastAsia" w:ascii="楷体" w:hAnsi="楷体" w:eastAsia="楷体" w:cs="楷体"/>
          <w:b/>
          <w:bCs/>
          <w:sz w:val="24"/>
          <w:szCs w:val="24"/>
          <w:lang w:val="en-US" w:eastAsia="zh-CN"/>
        </w:rPr>
      </w:pPr>
    </w:p>
    <w:p w14:paraId="29562843">
      <w:pPr>
        <w:keepNext w:val="0"/>
        <w:keepLines w:val="0"/>
        <w:pageBreakBefore w:val="0"/>
        <w:widowControl w:val="0"/>
        <w:kinsoku/>
        <w:wordWrap/>
        <w:overflowPunct/>
        <w:topLinePunct w:val="0"/>
        <w:autoSpaceDE/>
        <w:autoSpaceDN/>
        <w:bidi w:val="0"/>
        <w:adjustRightInd/>
        <w:snapToGrid/>
        <w:spacing w:after="287" w:afterLines="50" w:line="300" w:lineRule="exact"/>
        <w:jc w:val="both"/>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填报单位（盖章）：淮北市林业局         填报日期：2024年5月8日</w:t>
      </w:r>
    </w:p>
    <w:tbl>
      <w:tblPr>
        <w:tblStyle w:val="10"/>
        <w:tblW w:w="95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3108"/>
        <w:gridCol w:w="1017"/>
        <w:gridCol w:w="1050"/>
        <w:gridCol w:w="1133"/>
        <w:gridCol w:w="1185"/>
        <w:gridCol w:w="1395"/>
      </w:tblGrid>
      <w:tr w14:paraId="02B1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723998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4"/>
                <w:sz w:val="24"/>
                <w:szCs w:val="24"/>
                <w:lang w:val="en-US" w:eastAsia="zh-CN" w:bidi="ar"/>
              </w:rPr>
              <w:t>序号</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14:paraId="2A53D5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4"/>
                <w:b/>
                <w:bCs/>
                <w:sz w:val="24"/>
                <w:szCs w:val="24"/>
                <w:lang w:val="en-US" w:eastAsia="zh-CN" w:bidi="ar"/>
              </w:rPr>
              <w:t>项目名称</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5D3B3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4"/>
                <w:sz w:val="24"/>
                <w:szCs w:val="24"/>
                <w:lang w:val="en-US" w:eastAsia="zh-CN" w:bidi="ar"/>
              </w:rPr>
              <w:t>全年预算数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74AE3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4"/>
                <w:sz w:val="24"/>
                <w:szCs w:val="24"/>
                <w:lang w:val="en-US" w:eastAsia="zh-CN" w:bidi="ar"/>
              </w:rPr>
              <w:t>全年执行数</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13D61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4"/>
                <w:sz w:val="24"/>
                <w:szCs w:val="24"/>
                <w:lang w:val="en-US" w:eastAsia="zh-CN" w:bidi="ar"/>
              </w:rPr>
              <w:t>预算执行率</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50EAC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4"/>
                <w:sz w:val="24"/>
                <w:szCs w:val="24"/>
                <w:lang w:val="en-US" w:eastAsia="zh-CN" w:bidi="ar"/>
              </w:rPr>
              <w:t>自评得分</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7B10A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4"/>
                <w:sz w:val="24"/>
                <w:szCs w:val="24"/>
                <w:lang w:val="en-US" w:eastAsia="zh-CN" w:bidi="ar"/>
              </w:rPr>
              <w:t>是否有较大偏差</w:t>
            </w:r>
          </w:p>
        </w:tc>
      </w:tr>
      <w:tr w14:paraId="068C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5E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6DF7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相山绿化剩余山场植树造林项目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334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247.00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015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246.97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6308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99.99%</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D58D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D5A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623C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42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CD52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城区东部山场绿化多目标经营</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43E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230.89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5A7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196.88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E648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85.27%</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B00DCC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98.53</w:t>
            </w:r>
            <w:bookmarkStart w:id="0" w:name="_GoBack"/>
            <w:bookmarkEnd w:id="0"/>
            <w:r>
              <w:rPr>
                <w:rFonts w:hint="eastAsia" w:ascii="宋体" w:hAnsi="宋体" w:eastAsia="宋体" w:cs="宋体"/>
                <w:i w:val="0"/>
                <w:iCs w:val="0"/>
                <w:color w:val="auto"/>
                <w:kern w:val="0"/>
                <w:sz w:val="24"/>
                <w:szCs w:val="24"/>
                <w:u w:val="none"/>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2AE0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3561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1C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4E25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公益林管护支出项目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440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140.35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8E6A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97.34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445E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F63CAB2">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auto"/>
                <w:kern w:val="0"/>
                <w:sz w:val="24"/>
                <w:szCs w:val="24"/>
                <w:u w:val="none"/>
                <w:lang w:val="en-US" w:eastAsia="zh-CN" w:bidi="ar"/>
              </w:rPr>
              <w:t>90.94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0BA7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6D2C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BC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9ED4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森林防火项目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CFB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98.99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0238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90.33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2DC54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91.25%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F8C0BC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97.13</w:t>
            </w:r>
            <w:r>
              <w:rPr>
                <w:rFonts w:hint="eastAsia" w:ascii="宋体" w:hAnsi="宋体" w:eastAsia="宋体" w:cs="宋体"/>
                <w:i w:val="0"/>
                <w:iCs w:val="0"/>
                <w:color w:val="0000FF"/>
                <w:kern w:val="0"/>
                <w:sz w:val="24"/>
                <w:szCs w:val="24"/>
                <w:u w:val="none"/>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9324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3119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96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3328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林业有害生物防治体系建设</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D75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88.00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B3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1F9B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71.66%</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22D6DF3">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auto"/>
                <w:kern w:val="0"/>
                <w:sz w:val="24"/>
                <w:szCs w:val="24"/>
                <w:u w:val="none"/>
                <w:lang w:val="en-US" w:eastAsia="zh-CN" w:bidi="ar"/>
              </w:rPr>
              <w:t>95.17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5F1F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07CE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9F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8D80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科技强林及林业博览会参展筹备项目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CA8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BC6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53.79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4151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336648E">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auto"/>
                <w:kern w:val="0"/>
                <w:sz w:val="24"/>
                <w:szCs w:val="24"/>
                <w:u w:val="none"/>
                <w:lang w:val="en-US" w:eastAsia="zh-CN" w:bidi="ar"/>
              </w:rPr>
              <w:t>96.72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63CC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6EAE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13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3DFE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中湖湿地(尾款)项目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B53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72.34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E2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64.58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A6CF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89.27%</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DB673B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96.93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D5528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31"/>
                <w:color w:val="auto"/>
                <w:sz w:val="24"/>
                <w:szCs w:val="24"/>
                <w:lang w:val="en-US" w:eastAsia="zh-CN" w:bidi="ar"/>
              </w:rPr>
              <w:t>否</w:t>
            </w:r>
          </w:p>
        </w:tc>
      </w:tr>
      <w:tr w14:paraId="7A09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F5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740F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义务植树项目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E03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70.80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3C8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60.69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1AFF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EFFB4C8">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auto"/>
                <w:kern w:val="0"/>
                <w:sz w:val="24"/>
                <w:szCs w:val="24"/>
                <w:u w:val="none"/>
                <w:lang w:val="en-US" w:eastAsia="zh-CN" w:bidi="ar"/>
              </w:rPr>
              <w:t>98.57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D982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0DF9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A1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E394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国家森林城市复查项目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5D4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50.00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FE4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49.94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BB78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99.88%</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DEBC0A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 xml:space="preserve">97.99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8D16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48D6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0B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54CA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相山绿化中幼林抚育及加密</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3CF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50.00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931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34.48</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4188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68.96%</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ED5BE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89.90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1CF7C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31"/>
                <w:color w:val="auto"/>
                <w:sz w:val="24"/>
                <w:szCs w:val="24"/>
                <w:lang w:val="en-US" w:eastAsia="zh-CN" w:bidi="ar"/>
              </w:rPr>
              <w:t>否</w:t>
            </w:r>
          </w:p>
        </w:tc>
      </w:tr>
      <w:tr w14:paraId="2C47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B9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A4B2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林业专项业务工作经费</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7A1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41.50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61A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0FF7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96.53%</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EEEAF8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99.65</w:t>
            </w:r>
            <w:r>
              <w:rPr>
                <w:rFonts w:hint="eastAsia" w:ascii="宋体" w:hAnsi="宋体" w:eastAsia="宋体" w:cs="宋体"/>
                <w:i w:val="0"/>
                <w:iCs w:val="0"/>
                <w:color w:val="0000FF"/>
                <w:kern w:val="0"/>
                <w:sz w:val="24"/>
                <w:szCs w:val="24"/>
                <w:u w:val="none"/>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A06C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1C75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F6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1B56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林草湿资源保护管理项目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80C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35.90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D77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6A55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8F76851">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auto"/>
                <w:kern w:val="0"/>
                <w:sz w:val="24"/>
                <w:szCs w:val="24"/>
                <w:u w:val="none"/>
                <w:lang w:val="en-US" w:eastAsia="zh-CN" w:bidi="ar"/>
              </w:rPr>
              <w:t>99.04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9CA9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7822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94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DD54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林长制工作经费</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4EF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22.00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87E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7B66C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764C43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4233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1"/>
                <w:sz w:val="24"/>
                <w:szCs w:val="24"/>
                <w:lang w:val="en-US" w:eastAsia="zh-CN" w:bidi="ar"/>
              </w:rPr>
              <w:t>否</w:t>
            </w:r>
          </w:p>
        </w:tc>
      </w:tr>
      <w:tr w14:paraId="42DC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52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108" w:type="dxa"/>
            <w:tcBorders>
              <w:top w:val="single" w:color="000000" w:sz="4" w:space="0"/>
              <w:left w:val="single" w:color="000000" w:sz="4" w:space="0"/>
              <w:bottom w:val="single" w:color="000000" w:sz="4" w:space="0"/>
              <w:right w:val="nil"/>
            </w:tcBorders>
            <w:shd w:val="clear" w:color="auto" w:fill="FFFFFF"/>
            <w:noWrap w:val="0"/>
            <w:vAlign w:val="center"/>
          </w:tcPr>
          <w:p w14:paraId="26263B8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规划编制(尾款)项目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33F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15.98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97A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30A9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351E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77.25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71B0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38A0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72" w:type="dxa"/>
            <w:gridSpan w:val="2"/>
            <w:tcBorders>
              <w:top w:val="single" w:color="000000" w:sz="4" w:space="0"/>
              <w:left w:val="single" w:color="000000" w:sz="4" w:space="0"/>
              <w:bottom w:val="single" w:color="000000" w:sz="4" w:space="0"/>
              <w:right w:val="single" w:color="000000" w:sz="4" w:space="0"/>
            </w:tcBorders>
            <w:noWrap w:val="0"/>
            <w:vAlign w:val="center"/>
          </w:tcPr>
          <w:p w14:paraId="04645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3"/>
                <w:sz w:val="24"/>
                <w:szCs w:val="24"/>
                <w:lang w:val="en-US" w:eastAsia="zh-CN" w:bidi="ar"/>
              </w:rPr>
              <w:t>合计</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44A5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1243.74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358E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1054.59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1C3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84.79%</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8B94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96.07 </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EFAD92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否</w:t>
            </w:r>
          </w:p>
        </w:tc>
      </w:tr>
    </w:tbl>
    <w:p w14:paraId="46D061AA">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3FD977EE">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6ECFAB0A">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0F8173F0">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6B39AECE">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59FAED29">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58DC3E3B">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00E5D000">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27D37746">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116707D4">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0ACD0E53">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24"/>
          <w:szCs w:val="24"/>
        </w:rPr>
      </w:pPr>
    </w:p>
    <w:p w14:paraId="09EFFE70">
      <w:pPr>
        <w:rPr>
          <w:sz w:val="24"/>
          <w:szCs w:val="24"/>
        </w:rPr>
      </w:pPr>
    </w:p>
    <w:sectPr>
      <w:footerReference r:id="rId3" w:type="default"/>
      <w:pgSz w:w="11906" w:h="16838"/>
      <w:pgMar w:top="1701"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12FC">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D58C2"/>
    <w:multiLevelType w:val="singleLevel"/>
    <w:tmpl w:val="FBDD58C2"/>
    <w:lvl w:ilvl="0" w:tentative="0">
      <w:start w:val="2"/>
      <w:numFmt w:val="chineseCounting"/>
      <w:suff w:val="nothing"/>
      <w:lvlText w:val="%1、"/>
      <w:lvlJc w:val="left"/>
      <w:rPr>
        <w:rFonts w:hint="eastAsia" w:cs="Times New Roman"/>
      </w:rPr>
    </w:lvl>
  </w:abstractNum>
  <w:abstractNum w:abstractNumId="1">
    <w:nsid w:val="75AC27B4"/>
    <w:multiLevelType w:val="singleLevel"/>
    <w:tmpl w:val="75AC27B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0NjRiODY4NzQ1YjE2MWMwYTNmNzQ0NmRkNDliOGQifQ=="/>
  </w:docVars>
  <w:rsids>
    <w:rsidRoot w:val="004A7B68"/>
    <w:rsid w:val="00007FE1"/>
    <w:rsid w:val="00103D80"/>
    <w:rsid w:val="00162820"/>
    <w:rsid w:val="001A6A80"/>
    <w:rsid w:val="002C21E7"/>
    <w:rsid w:val="002C37E2"/>
    <w:rsid w:val="003E3EFB"/>
    <w:rsid w:val="004A7B68"/>
    <w:rsid w:val="0050638A"/>
    <w:rsid w:val="005A3823"/>
    <w:rsid w:val="008143B9"/>
    <w:rsid w:val="008936A3"/>
    <w:rsid w:val="008C6C96"/>
    <w:rsid w:val="009D0EA3"/>
    <w:rsid w:val="00A02CF9"/>
    <w:rsid w:val="00BF56E8"/>
    <w:rsid w:val="00DC7F6A"/>
    <w:rsid w:val="00ED53AF"/>
    <w:rsid w:val="01D8215E"/>
    <w:rsid w:val="02290C40"/>
    <w:rsid w:val="02AB3D4B"/>
    <w:rsid w:val="039B3DC0"/>
    <w:rsid w:val="05634469"/>
    <w:rsid w:val="07FB307F"/>
    <w:rsid w:val="0A8F7AAE"/>
    <w:rsid w:val="0AC57974"/>
    <w:rsid w:val="0ACA6D38"/>
    <w:rsid w:val="0B5A00BC"/>
    <w:rsid w:val="0BD63080"/>
    <w:rsid w:val="0E6179B4"/>
    <w:rsid w:val="0F2F1860"/>
    <w:rsid w:val="0F64775C"/>
    <w:rsid w:val="103C4234"/>
    <w:rsid w:val="105A46BB"/>
    <w:rsid w:val="10B22386"/>
    <w:rsid w:val="10BB784F"/>
    <w:rsid w:val="10DB57FB"/>
    <w:rsid w:val="119A7465"/>
    <w:rsid w:val="12296A3A"/>
    <w:rsid w:val="12D06EB6"/>
    <w:rsid w:val="12DE15D3"/>
    <w:rsid w:val="1321035B"/>
    <w:rsid w:val="14096B23"/>
    <w:rsid w:val="141B23B3"/>
    <w:rsid w:val="145F6743"/>
    <w:rsid w:val="14643D5A"/>
    <w:rsid w:val="15D16097"/>
    <w:rsid w:val="16113A6D"/>
    <w:rsid w:val="16753FFC"/>
    <w:rsid w:val="187A3B4C"/>
    <w:rsid w:val="18EB50D7"/>
    <w:rsid w:val="19EE5FDF"/>
    <w:rsid w:val="1BF9122C"/>
    <w:rsid w:val="1C821221"/>
    <w:rsid w:val="1CD6156D"/>
    <w:rsid w:val="1CEB14BC"/>
    <w:rsid w:val="1D13631D"/>
    <w:rsid w:val="1E90328D"/>
    <w:rsid w:val="1EED151B"/>
    <w:rsid w:val="1F836D2B"/>
    <w:rsid w:val="204C2272"/>
    <w:rsid w:val="213D7E0C"/>
    <w:rsid w:val="217E28FF"/>
    <w:rsid w:val="21A12149"/>
    <w:rsid w:val="22196184"/>
    <w:rsid w:val="240F5A90"/>
    <w:rsid w:val="24D15237"/>
    <w:rsid w:val="25296CD0"/>
    <w:rsid w:val="254554E2"/>
    <w:rsid w:val="268838D8"/>
    <w:rsid w:val="284101E2"/>
    <w:rsid w:val="2A77613D"/>
    <w:rsid w:val="2AA1087A"/>
    <w:rsid w:val="2B084FE7"/>
    <w:rsid w:val="2C0C2053"/>
    <w:rsid w:val="2CD933E3"/>
    <w:rsid w:val="2D962D7E"/>
    <w:rsid w:val="2EE1627B"/>
    <w:rsid w:val="2F4B7B98"/>
    <w:rsid w:val="32222E32"/>
    <w:rsid w:val="325A15C2"/>
    <w:rsid w:val="33062F0A"/>
    <w:rsid w:val="3355548A"/>
    <w:rsid w:val="338B2C59"/>
    <w:rsid w:val="356B4AF0"/>
    <w:rsid w:val="356C2617"/>
    <w:rsid w:val="35E30B2B"/>
    <w:rsid w:val="36363350"/>
    <w:rsid w:val="36C00E6C"/>
    <w:rsid w:val="38C764E2"/>
    <w:rsid w:val="392C6D82"/>
    <w:rsid w:val="39447B32"/>
    <w:rsid w:val="397B5BB0"/>
    <w:rsid w:val="3A0F117E"/>
    <w:rsid w:val="3BCB0097"/>
    <w:rsid w:val="3D7A6218"/>
    <w:rsid w:val="3DDC5BF0"/>
    <w:rsid w:val="3E894239"/>
    <w:rsid w:val="3E976956"/>
    <w:rsid w:val="3EF73899"/>
    <w:rsid w:val="3FC108EA"/>
    <w:rsid w:val="4028272F"/>
    <w:rsid w:val="407C6788"/>
    <w:rsid w:val="40860A30"/>
    <w:rsid w:val="40CE4185"/>
    <w:rsid w:val="41D56122"/>
    <w:rsid w:val="43E91A02"/>
    <w:rsid w:val="45344EFF"/>
    <w:rsid w:val="45F06817"/>
    <w:rsid w:val="46701E48"/>
    <w:rsid w:val="495F2766"/>
    <w:rsid w:val="4AA4190C"/>
    <w:rsid w:val="4BC62629"/>
    <w:rsid w:val="4D477799"/>
    <w:rsid w:val="52405FAB"/>
    <w:rsid w:val="547A66A6"/>
    <w:rsid w:val="5527238A"/>
    <w:rsid w:val="559B337F"/>
    <w:rsid w:val="55B1434A"/>
    <w:rsid w:val="55DB3175"/>
    <w:rsid w:val="56D7393C"/>
    <w:rsid w:val="575B631B"/>
    <w:rsid w:val="575E5E0B"/>
    <w:rsid w:val="585D2567"/>
    <w:rsid w:val="588B2C30"/>
    <w:rsid w:val="5A6A4AC7"/>
    <w:rsid w:val="5A8C442F"/>
    <w:rsid w:val="5B871DD5"/>
    <w:rsid w:val="5BDC37A3"/>
    <w:rsid w:val="5C3830CF"/>
    <w:rsid w:val="5CA6628A"/>
    <w:rsid w:val="5CB87D6C"/>
    <w:rsid w:val="5CFC234E"/>
    <w:rsid w:val="5ECA1FD8"/>
    <w:rsid w:val="5F061262"/>
    <w:rsid w:val="611F660B"/>
    <w:rsid w:val="61504A17"/>
    <w:rsid w:val="61814B94"/>
    <w:rsid w:val="62870A0B"/>
    <w:rsid w:val="64177A6E"/>
    <w:rsid w:val="64A86918"/>
    <w:rsid w:val="66432D9C"/>
    <w:rsid w:val="66B912B0"/>
    <w:rsid w:val="673E5311"/>
    <w:rsid w:val="683F7593"/>
    <w:rsid w:val="6BE36608"/>
    <w:rsid w:val="6D035033"/>
    <w:rsid w:val="6D4B0788"/>
    <w:rsid w:val="6DA32372"/>
    <w:rsid w:val="72F83160"/>
    <w:rsid w:val="730B2E93"/>
    <w:rsid w:val="73E21E46"/>
    <w:rsid w:val="73EB25D1"/>
    <w:rsid w:val="74150B7B"/>
    <w:rsid w:val="755C3F1C"/>
    <w:rsid w:val="75706FDE"/>
    <w:rsid w:val="75736ACE"/>
    <w:rsid w:val="75834F63"/>
    <w:rsid w:val="75AB6268"/>
    <w:rsid w:val="76EC030B"/>
    <w:rsid w:val="7A4B1521"/>
    <w:rsid w:val="7AA421A4"/>
    <w:rsid w:val="7AF91823"/>
    <w:rsid w:val="7B542EFE"/>
    <w:rsid w:val="7C55517F"/>
    <w:rsid w:val="7CEF3F9C"/>
    <w:rsid w:val="7D0746CC"/>
    <w:rsid w:val="7D834B6D"/>
    <w:rsid w:val="7E696CC0"/>
    <w:rsid w:val="7F272E03"/>
    <w:rsid w:val="7F477001"/>
    <w:rsid w:val="7F6A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jc w:val="center"/>
    </w:pPr>
    <w:rPr>
      <w:rFonts w:ascii="Times New Roman" w:hAnsi="Times New Roman" w:eastAsia="黑体" w:cs="Times New Roman"/>
      <w:sz w:val="36"/>
      <w:szCs w:val="20"/>
    </w:rPr>
  </w:style>
  <w:style w:type="paragraph" w:styleId="4">
    <w:name w:val="Date"/>
    <w:basedOn w:val="1"/>
    <w:next w:val="1"/>
    <w:link w:val="18"/>
    <w:qFormat/>
    <w:uiPriority w:val="0"/>
    <w:pPr>
      <w:ind w:left="100" w:leftChars="2500"/>
    </w:pPr>
    <w:rPr>
      <w:rFonts w:ascii="Times New Roman" w:hAnsi="Times New Roman" w:eastAsia="仿宋_GB2312" w:cs="Times New Roman"/>
      <w:sz w:val="32"/>
      <w:szCs w:val="20"/>
    </w:rPr>
  </w:style>
  <w:style w:type="paragraph" w:styleId="5">
    <w:name w:val="Balloon Text"/>
    <w:basedOn w:val="1"/>
    <w:link w:val="19"/>
    <w:semiHidden/>
    <w:qFormat/>
    <w:uiPriority w:val="0"/>
    <w:rPr>
      <w:rFonts w:ascii="Times New Roman" w:hAnsi="Times New Roman" w:eastAsia="仿宋_GB2312" w:cs="Times New Roman"/>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qFormat/>
    <w:uiPriority w:val="0"/>
    <w:pPr>
      <w:spacing w:before="240" w:after="60"/>
      <w:jc w:val="center"/>
      <w:outlineLvl w:val="0"/>
    </w:pPr>
    <w:rPr>
      <w:rFonts w:ascii="Arial" w:hAnsi="Arial" w:eastAsia="宋体" w:cs="Arial"/>
      <w:b/>
      <w:bCs/>
      <w:szCs w:val="32"/>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qFormat/>
    <w:uiPriority w:val="0"/>
  </w:style>
  <w:style w:type="character" w:customStyle="1" w:styleId="15">
    <w:name w:val="页眉 Char"/>
    <w:basedOn w:val="12"/>
    <w:link w:val="7"/>
    <w:qFormat/>
    <w:uiPriority w:val="0"/>
    <w:rPr>
      <w:sz w:val="18"/>
      <w:szCs w:val="18"/>
    </w:rPr>
  </w:style>
  <w:style w:type="character" w:customStyle="1" w:styleId="16">
    <w:name w:val="页脚 Char"/>
    <w:basedOn w:val="12"/>
    <w:link w:val="6"/>
    <w:qFormat/>
    <w:uiPriority w:val="0"/>
    <w:rPr>
      <w:sz w:val="18"/>
      <w:szCs w:val="18"/>
    </w:rPr>
  </w:style>
  <w:style w:type="character" w:customStyle="1" w:styleId="17">
    <w:name w:val="正文文本 Char"/>
    <w:basedOn w:val="12"/>
    <w:link w:val="3"/>
    <w:qFormat/>
    <w:uiPriority w:val="0"/>
    <w:rPr>
      <w:rFonts w:ascii="Times New Roman" w:hAnsi="Times New Roman" w:eastAsia="黑体" w:cs="Times New Roman"/>
      <w:sz w:val="36"/>
      <w:szCs w:val="20"/>
    </w:rPr>
  </w:style>
  <w:style w:type="character" w:customStyle="1" w:styleId="18">
    <w:name w:val="日期 Char"/>
    <w:basedOn w:val="12"/>
    <w:link w:val="4"/>
    <w:qFormat/>
    <w:uiPriority w:val="0"/>
    <w:rPr>
      <w:rFonts w:ascii="Times New Roman" w:hAnsi="Times New Roman" w:eastAsia="仿宋_GB2312" w:cs="Times New Roman"/>
      <w:sz w:val="32"/>
      <w:szCs w:val="20"/>
    </w:rPr>
  </w:style>
  <w:style w:type="character" w:customStyle="1" w:styleId="19">
    <w:name w:val="批注框文本 Char"/>
    <w:basedOn w:val="12"/>
    <w:link w:val="5"/>
    <w:semiHidden/>
    <w:qFormat/>
    <w:uiPriority w:val="0"/>
    <w:rPr>
      <w:rFonts w:ascii="Times New Roman" w:hAnsi="Times New Roman" w:eastAsia="仿宋_GB2312" w:cs="Times New Roman"/>
      <w:sz w:val="18"/>
      <w:szCs w:val="18"/>
    </w:rPr>
  </w:style>
  <w:style w:type="character" w:customStyle="1" w:styleId="20">
    <w:name w:val="15"/>
    <w:qFormat/>
    <w:uiPriority w:val="0"/>
    <w:rPr>
      <w:rFonts w:hint="default" w:ascii="Calibri" w:hAnsi="Calibri"/>
      <w:color w:val="0000FF"/>
      <w:u w:val="single"/>
    </w:rPr>
  </w:style>
  <w:style w:type="paragraph" w:customStyle="1" w:styleId="21">
    <w:name w:val="列出段落1"/>
    <w:basedOn w:val="1"/>
    <w:qFormat/>
    <w:uiPriority w:val="0"/>
    <w:pPr>
      <w:ind w:firstLine="420" w:firstLineChars="200"/>
    </w:pPr>
    <w:rPr>
      <w:rFonts w:ascii="Calibri" w:hAnsi="Calibri" w:eastAsia="宋体" w:cs="Times New Roman"/>
      <w:szCs w:val="21"/>
    </w:rPr>
  </w:style>
  <w:style w:type="paragraph" w:styleId="22">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 w:type="paragraph" w:customStyle="1" w:styleId="23">
    <w:name w:val="Table Paragraph"/>
    <w:basedOn w:val="1"/>
    <w:qFormat/>
    <w:uiPriority w:val="1"/>
    <w:rPr>
      <w:rFonts w:ascii="宋体" w:hAnsi="宋体" w:cs="宋体"/>
      <w:lang w:val="zh-CN" w:bidi="zh-CN"/>
    </w:rPr>
  </w:style>
  <w:style w:type="character" w:customStyle="1" w:styleId="24">
    <w:name w:val="font11"/>
    <w:basedOn w:val="12"/>
    <w:qFormat/>
    <w:uiPriority w:val="0"/>
    <w:rPr>
      <w:rFonts w:hint="eastAsia" w:ascii="宋体" w:hAnsi="宋体" w:eastAsia="宋体" w:cs="宋体"/>
      <w:color w:val="000000"/>
      <w:sz w:val="18"/>
      <w:szCs w:val="18"/>
      <w:u w:val="none"/>
    </w:rPr>
  </w:style>
  <w:style w:type="character" w:customStyle="1" w:styleId="25">
    <w:name w:val="font81"/>
    <w:basedOn w:val="12"/>
    <w:qFormat/>
    <w:uiPriority w:val="0"/>
    <w:rPr>
      <w:rFonts w:hint="eastAsia" w:ascii="宋体" w:hAnsi="宋体" w:eastAsia="宋体" w:cs="宋体"/>
      <w:b/>
      <w:bCs/>
      <w:color w:val="000000"/>
      <w:sz w:val="32"/>
      <w:szCs w:val="32"/>
      <w:u w:val="none"/>
    </w:rPr>
  </w:style>
  <w:style w:type="character" w:customStyle="1" w:styleId="26">
    <w:name w:val="font21"/>
    <w:basedOn w:val="12"/>
    <w:qFormat/>
    <w:uiPriority w:val="0"/>
    <w:rPr>
      <w:rFonts w:hint="eastAsia" w:ascii="宋体" w:hAnsi="宋体" w:eastAsia="宋体" w:cs="宋体"/>
      <w:color w:val="000000"/>
      <w:sz w:val="32"/>
      <w:szCs w:val="32"/>
      <w:u w:val="none"/>
    </w:rPr>
  </w:style>
  <w:style w:type="character" w:customStyle="1" w:styleId="27">
    <w:name w:val="font91"/>
    <w:basedOn w:val="12"/>
    <w:qFormat/>
    <w:uiPriority w:val="0"/>
    <w:rPr>
      <w:rFonts w:hint="eastAsia" w:ascii="宋体" w:hAnsi="宋体" w:eastAsia="宋体" w:cs="宋体"/>
      <w:b/>
      <w:bCs/>
      <w:color w:val="000000"/>
      <w:sz w:val="32"/>
      <w:szCs w:val="32"/>
      <w:u w:val="none"/>
    </w:rPr>
  </w:style>
  <w:style w:type="character" w:customStyle="1" w:styleId="28">
    <w:name w:val="font41"/>
    <w:basedOn w:val="12"/>
    <w:qFormat/>
    <w:uiPriority w:val="0"/>
    <w:rPr>
      <w:rFonts w:hint="eastAsia" w:ascii="宋体" w:hAnsi="宋体" w:eastAsia="宋体" w:cs="宋体"/>
      <w:color w:val="000000"/>
      <w:sz w:val="32"/>
      <w:szCs w:val="32"/>
      <w:u w:val="none"/>
    </w:rPr>
  </w:style>
  <w:style w:type="character" w:customStyle="1" w:styleId="29">
    <w:name w:val="font31"/>
    <w:basedOn w:val="12"/>
    <w:qFormat/>
    <w:uiPriority w:val="0"/>
    <w:rPr>
      <w:rFonts w:hint="eastAsia" w:ascii="宋体" w:hAnsi="宋体" w:eastAsia="宋体" w:cs="宋体"/>
      <w:color w:val="000000"/>
      <w:sz w:val="18"/>
      <w:szCs w:val="18"/>
      <w:u w:val="none"/>
    </w:rPr>
  </w:style>
  <w:style w:type="character" w:customStyle="1" w:styleId="30">
    <w:name w:val="font71"/>
    <w:basedOn w:val="12"/>
    <w:qFormat/>
    <w:uiPriority w:val="0"/>
    <w:rPr>
      <w:rFonts w:hint="eastAsia" w:ascii="宋体" w:hAnsi="宋体" w:eastAsia="宋体" w:cs="宋体"/>
      <w:b/>
      <w:bCs/>
      <w:color w:val="000000"/>
      <w:sz w:val="32"/>
      <w:szCs w:val="32"/>
      <w:u w:val="none"/>
    </w:rPr>
  </w:style>
  <w:style w:type="character" w:customStyle="1" w:styleId="31">
    <w:name w:val="font51"/>
    <w:basedOn w:val="12"/>
    <w:qFormat/>
    <w:uiPriority w:val="0"/>
    <w:rPr>
      <w:rFonts w:ascii="宋体" w:hAnsi="宋体" w:eastAsia="宋体" w:cs="宋体"/>
      <w:color w:val="000000"/>
      <w:sz w:val="20"/>
      <w:szCs w:val="20"/>
      <w:u w:val="none"/>
    </w:rPr>
  </w:style>
  <w:style w:type="paragraph" w:customStyle="1" w:styleId="32">
    <w:name w:val="办公自动化专用标题"/>
    <w:basedOn w:val="9"/>
    <w:qFormat/>
    <w:uiPriority w:val="0"/>
    <w:pPr>
      <w:widowControl/>
      <w:spacing w:line="560" w:lineRule="atLeast"/>
    </w:pPr>
    <w:rPr>
      <w:rFonts w:ascii="宋体" w:cs="Times New Roman"/>
      <w:bCs w:val="0"/>
      <w:kern w:val="0"/>
      <w:sz w:val="44"/>
      <w:szCs w:val="44"/>
    </w:rPr>
  </w:style>
  <w:style w:type="character" w:customStyle="1" w:styleId="33">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16034</Words>
  <Characters>18561</Characters>
  <Lines>68</Lines>
  <Paragraphs>19</Paragraphs>
  <TotalTime>2</TotalTime>
  <ScaleCrop>false</ScaleCrop>
  <LinksUpToDate>false</LinksUpToDate>
  <CharactersWithSpaces>18844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2023-09-22T08:34:00Z</dcterms:created>
  <dc:creator>dananshi</dc:creator>
  <cp:lastModifiedBy>追希执毅</cp:lastModifiedBy>
  <dcterms:modified xsi:type="dcterms:W3CDTF">2024-09-27T02:09:34Z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D484E76A2AE945C99D06A88DC5FEC776_12</vt:lpwstr>
  </property>
</Properties>
</file>